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9E3C3" w14:textId="77777777" w:rsidR="00F76515" w:rsidRPr="00AC55CC" w:rsidRDefault="00F76515" w:rsidP="00F76515">
      <w:pPr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t>Państwowa Akademia Nauk Stosowanych w Nysie</w:t>
      </w:r>
    </w:p>
    <w:p w14:paraId="3E9ABDB3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</w:p>
    <w:p w14:paraId="516C5B2F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AC55CC" w14:paraId="1CF709E3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44F30E2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3B723C6B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Język angielski</w:t>
            </w:r>
          </w:p>
        </w:tc>
        <w:tc>
          <w:tcPr>
            <w:tcW w:w="1689" w:type="dxa"/>
            <w:gridSpan w:val="3"/>
            <w:vAlign w:val="center"/>
          </w:tcPr>
          <w:p w14:paraId="28849756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1AE7625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0D0448F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C4315E5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4ABC729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AC55CC" w14:paraId="65D66A5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7870C442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9261A94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AC55CC" w14:paraId="404FCA5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DB99B5C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48A14E2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AC55CC" w14:paraId="00DD091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01233D6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55B767A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AC55CC" w14:paraId="18E297F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AB2072D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ACA2B0E" w14:textId="29BBBBB2" w:rsidR="00367D01" w:rsidRPr="00AC55CC" w:rsidRDefault="00FD4E3F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704DAF" w:rsidRPr="00AC55CC" w14:paraId="42179DA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7EDD84B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A8F9A1A" w14:textId="1DBF3CC5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AC55CC" w14:paraId="63723819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1F07F11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EB844D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4E35A4E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B03FF9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AC55CC" w14:paraId="07E1D712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2FDEFFE8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90C458B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6D4AC4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7E2F8C4" w14:textId="69896992" w:rsidR="00367D01" w:rsidRPr="00AC55CC" w:rsidRDefault="009068BA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496E352B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3FA94C7" w14:textId="475D0F0E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</w:t>
            </w:r>
            <w:r w:rsidR="009068BA" w:rsidRPr="00AC55CC">
              <w:rPr>
                <w:rFonts w:ascii="Times New Roman" w:hAnsi="Times New Roman"/>
                <w:sz w:val="14"/>
                <w:szCs w:val="14"/>
              </w:rPr>
              <w:t>,2</w:t>
            </w:r>
          </w:p>
        </w:tc>
        <w:tc>
          <w:tcPr>
            <w:tcW w:w="1386" w:type="dxa"/>
            <w:gridSpan w:val="2"/>
            <w:vAlign w:val="center"/>
          </w:tcPr>
          <w:p w14:paraId="5F2A6E2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9D1DD62" w14:textId="12668107" w:rsidR="00367D01" w:rsidRPr="00AC55CC" w:rsidRDefault="009068BA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0326F06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31EBDF25" w14:textId="77777777" w:rsidTr="001F61FA">
        <w:tc>
          <w:tcPr>
            <w:tcW w:w="1668" w:type="dxa"/>
            <w:gridSpan w:val="2"/>
            <w:vMerge/>
            <w:vAlign w:val="center"/>
          </w:tcPr>
          <w:p w14:paraId="7E0488BB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EFE71C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2608430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BBC008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66DF64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38D6EC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3DF036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D9395E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AC55CC" w14:paraId="010CF85D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0DC68CE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2AD82EC" w14:textId="53F25EFC" w:rsidR="00367D01" w:rsidRPr="00AC55CC" w:rsidRDefault="009068BA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5847AA4" w14:textId="069BD4C0" w:rsidR="00367D01" w:rsidRPr="00AC55CC" w:rsidRDefault="009068BA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0" w:type="dxa"/>
            <w:vAlign w:val="center"/>
          </w:tcPr>
          <w:p w14:paraId="3661B66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5DA04D10" w14:textId="1CF48AC0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</w:t>
            </w:r>
            <w:r w:rsidR="00DA3599" w:rsidRPr="00AC55C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vAlign w:val="center"/>
          </w:tcPr>
          <w:p w14:paraId="69B9340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AC55CC" w14:paraId="7BCDEDA1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69A0ADC6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437624A" w14:textId="38917E90" w:rsidR="00367D01" w:rsidRPr="00AC55CC" w:rsidRDefault="009068BA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6BC2A29F" w14:textId="0761BE1C" w:rsidR="00367D01" w:rsidRPr="00AC55CC" w:rsidRDefault="009068BA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0" w:type="dxa"/>
            <w:vAlign w:val="center"/>
          </w:tcPr>
          <w:p w14:paraId="24E5A3A0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3557" w:type="dxa"/>
            <w:gridSpan w:val="6"/>
            <w:vAlign w:val="center"/>
          </w:tcPr>
          <w:p w14:paraId="18C3005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F049C5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C4AC756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AC55CC" w14:paraId="5EB87327" w14:textId="77777777" w:rsidTr="001F61FA">
        <w:trPr>
          <w:trHeight w:val="782"/>
        </w:trPr>
        <w:tc>
          <w:tcPr>
            <w:tcW w:w="1101" w:type="dxa"/>
            <w:vAlign w:val="center"/>
          </w:tcPr>
          <w:p w14:paraId="26222CF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823630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9B144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866CB7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A98EAA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76FC32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59E232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AC55CC" w14:paraId="7E2D3878" w14:textId="77777777" w:rsidTr="001A4F99">
        <w:trPr>
          <w:trHeight w:val="553"/>
        </w:trPr>
        <w:tc>
          <w:tcPr>
            <w:tcW w:w="1101" w:type="dxa"/>
            <w:vMerge w:val="restart"/>
            <w:vAlign w:val="center"/>
          </w:tcPr>
          <w:p w14:paraId="65267808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D7B515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14AA8D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4E2B770" w14:textId="1D74B502" w:rsidR="00367D01" w:rsidRPr="00AC55CC" w:rsidRDefault="001A4F99" w:rsidP="001A4F99">
            <w:pPr>
              <w:pStyle w:val="Listapunktowana2"/>
              <w:numPr>
                <w:ilvl w:val="0"/>
                <w:numId w:val="0"/>
              </w:numPr>
              <w:ind w:left="72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AC55CC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Opanowanie podstawowych struktur specjalistycznych języka angielskim w kontekście finansów.</w:t>
            </w:r>
          </w:p>
        </w:tc>
        <w:tc>
          <w:tcPr>
            <w:tcW w:w="1134" w:type="dxa"/>
            <w:gridSpan w:val="2"/>
            <w:vAlign w:val="center"/>
          </w:tcPr>
          <w:p w14:paraId="08A3F09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1450E350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AC55CC" w14:paraId="595FA7A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7DC4D9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98F58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C0F9F20" w14:textId="29ECBA32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 xml:space="preserve">Posiada </w:t>
            </w:r>
            <w:r w:rsidR="00AC34E9" w:rsidRPr="00AC55CC">
              <w:rPr>
                <w:rFonts w:ascii="Times New Roman" w:hAnsi="Times New Roman"/>
                <w:sz w:val="16"/>
              </w:rPr>
              <w:t>szeroką</w:t>
            </w:r>
            <w:r w:rsidRPr="00AC55CC">
              <w:rPr>
                <w:rFonts w:ascii="Times New Roman" w:hAnsi="Times New Roman"/>
                <w:sz w:val="16"/>
              </w:rPr>
              <w:t xml:space="preserve"> wiedzę na temat kultury i tradycji, historii, geografii oraz uwarunkowań politycznych krajów angielskojęzycznych, ze szczególnym uwzględnieniem współczesnej tematyki dotyczącej środowiska biznesowego w Stanach Zjednoczonych i Wielkiej Brytanii.</w:t>
            </w:r>
          </w:p>
        </w:tc>
        <w:tc>
          <w:tcPr>
            <w:tcW w:w="1134" w:type="dxa"/>
            <w:gridSpan w:val="2"/>
            <w:vAlign w:val="center"/>
          </w:tcPr>
          <w:p w14:paraId="4E583DC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2A45F89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AC55CC" w14:paraId="6B47B7C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5AEAA5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8C9F085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61D1680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4F513D4" w14:textId="48054F6F" w:rsidR="00367D01" w:rsidRPr="00AC55CC" w:rsidRDefault="001A4F99" w:rsidP="001A4F9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Opanowanie podstawowych struktur specjalistycznych języka angielskim w kontekście finansów.</w:t>
            </w:r>
          </w:p>
        </w:tc>
        <w:tc>
          <w:tcPr>
            <w:tcW w:w="1134" w:type="dxa"/>
            <w:gridSpan w:val="2"/>
            <w:vAlign w:val="center"/>
          </w:tcPr>
          <w:p w14:paraId="39067200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47503680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AC55CC" w14:paraId="28AFB21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962EB25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E3C2C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B4526B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Posiada umiejętności tworzenia prezentacji w formie ustnej, multimedialnej i pisemnej na tematy związane z kierunkiem.</w:t>
            </w:r>
          </w:p>
        </w:tc>
        <w:tc>
          <w:tcPr>
            <w:tcW w:w="1134" w:type="dxa"/>
            <w:gridSpan w:val="2"/>
            <w:vAlign w:val="center"/>
          </w:tcPr>
          <w:p w14:paraId="1ECA8B98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5B5A0CF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AC55CC" w14:paraId="251486C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750518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54B030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EF7FCE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AAEE19F" w14:textId="4C91363F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Potrafi współpracować w grupach, przyjmując różne role, wykazuje umiejętność zbierania, analizowania i interpretowania informacji w języku angielskim.</w:t>
            </w:r>
            <w:r w:rsidR="001A4F99" w:rsidRPr="00AC55CC">
              <w:rPr>
                <w:rFonts w:ascii="Times New Roman" w:hAnsi="Times New Roman"/>
                <w:sz w:val="16"/>
              </w:rPr>
              <w:t xml:space="preserve"> na poziomie B2+ </w:t>
            </w:r>
            <w:proofErr w:type="spellStart"/>
            <w:r w:rsidR="001A4F99" w:rsidRPr="00AC55CC">
              <w:rPr>
                <w:rFonts w:ascii="Times New Roman" w:hAnsi="Times New Roman"/>
                <w:sz w:val="16"/>
              </w:rPr>
              <w:t>sem</w:t>
            </w:r>
            <w:proofErr w:type="spellEnd"/>
            <w:r w:rsidR="001A4F99" w:rsidRPr="00AC55CC">
              <w:rPr>
                <w:rFonts w:ascii="Times New Roman" w:hAnsi="Times New Roman"/>
                <w:sz w:val="16"/>
              </w:rPr>
              <w:t xml:space="preserve"> 1</w:t>
            </w:r>
          </w:p>
        </w:tc>
        <w:tc>
          <w:tcPr>
            <w:tcW w:w="1134" w:type="dxa"/>
            <w:gridSpan w:val="2"/>
            <w:vAlign w:val="center"/>
          </w:tcPr>
          <w:p w14:paraId="42125C3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5568807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367D01" w:rsidRPr="00AC55CC" w14:paraId="756F6617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F8379A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DFC595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0AB8F8A" w14:textId="41D96CB2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wykazuje opanowanie zagadnień komunikacji interpersonalnej w środowisku obcojęzycznym</w:t>
            </w:r>
            <w:r w:rsidR="001A4F99" w:rsidRPr="00AC55CC">
              <w:rPr>
                <w:rFonts w:ascii="Times New Roman" w:hAnsi="Times New Roman"/>
                <w:sz w:val="16"/>
              </w:rPr>
              <w:t xml:space="preserve"> . na poziomie B2+ </w:t>
            </w:r>
            <w:proofErr w:type="spellStart"/>
            <w:r w:rsidR="001A4F99" w:rsidRPr="00AC55CC">
              <w:rPr>
                <w:rFonts w:ascii="Times New Roman" w:hAnsi="Times New Roman"/>
                <w:sz w:val="16"/>
              </w:rPr>
              <w:t>sem</w:t>
            </w:r>
            <w:proofErr w:type="spellEnd"/>
            <w:r w:rsidR="001A4F99" w:rsidRPr="00AC55CC">
              <w:rPr>
                <w:rFonts w:ascii="Times New Roman" w:hAnsi="Times New Roman"/>
                <w:sz w:val="16"/>
              </w:rPr>
              <w:t xml:space="preserve"> 1</w:t>
            </w:r>
          </w:p>
        </w:tc>
        <w:tc>
          <w:tcPr>
            <w:tcW w:w="1134" w:type="dxa"/>
            <w:gridSpan w:val="2"/>
          </w:tcPr>
          <w:p w14:paraId="60AE73A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4" w:type="dxa"/>
            <w:vAlign w:val="center"/>
          </w:tcPr>
          <w:p w14:paraId="1F96C0C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4DAC7698" w14:textId="77777777" w:rsidR="00367D01" w:rsidRPr="00AC55CC" w:rsidRDefault="00367D01" w:rsidP="00367D01">
      <w:pPr>
        <w:rPr>
          <w:rFonts w:ascii="Times New Roman" w:hAnsi="Times New Roman"/>
        </w:rPr>
      </w:pPr>
    </w:p>
    <w:p w14:paraId="6C4E70F8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</w:rPr>
        <w:br w:type="page"/>
      </w:r>
      <w:r w:rsidRPr="00AC55CC">
        <w:rPr>
          <w:rFonts w:ascii="Times New Roman" w:hAnsi="Times New Roman"/>
          <w:b/>
        </w:rPr>
        <w:lastRenderedPageBreak/>
        <w:t>Treści kształcenia</w:t>
      </w:r>
    </w:p>
    <w:p w14:paraId="1850CC70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AC55CC" w:rsidRPr="00AC55CC" w14:paraId="7157BD80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BF9F5B" w14:textId="77777777" w:rsidR="00367D01" w:rsidRPr="00AC55CC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514884" w14:textId="77777777" w:rsidR="00367D01" w:rsidRPr="00AC55CC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AC55CC" w:rsidRPr="00AC55CC" w14:paraId="5BFE230D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0DD7A0" w14:textId="77777777" w:rsidR="00367D01" w:rsidRPr="00AC55CC" w:rsidRDefault="00367D01" w:rsidP="001F61FA">
            <w:pPr>
              <w:spacing w:after="0"/>
              <w:jc w:val="both"/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AC55CC">
              <w:rPr>
                <w:rStyle w:val="Pogrubienie"/>
                <w:rFonts w:ascii="Times New Roman" w:hAnsi="Times New Roman"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160658" w14:textId="77777777" w:rsidR="00367D01" w:rsidRPr="00AC55CC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gramatyczno-tłumaczeniowa,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audiolingualna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, kognitywna, komunikacyjna, bezpośrednia.</w:t>
            </w:r>
          </w:p>
        </w:tc>
      </w:tr>
      <w:tr w:rsidR="00AC55CC" w:rsidRPr="00AC55CC" w14:paraId="1BE29DB1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9395B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AC55CC" w14:paraId="2DF0A609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C8427A" w14:textId="18774FBA" w:rsidR="00367D01" w:rsidRPr="00AC55CC" w:rsidRDefault="00367D01" w:rsidP="00067916">
            <w:pPr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Style w:val="Pogrubienie"/>
                <w:rFonts w:ascii="Times New Roman" w:hAnsi="Times New Roman"/>
                <w:sz w:val="20"/>
                <w:szCs w:val="20"/>
              </w:rPr>
              <w:t>Gramatyka i słownictwo</w:t>
            </w: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</w:t>
            </w:r>
            <w:r w:rsidR="00716426"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kontakty międzyludzkie, relacjonowanie wydarzeń dnia codziennego, </w:t>
            </w:r>
            <w:r w:rsidR="0003462F" w:rsidRPr="00AC55CC">
              <w:rPr>
                <w:rFonts w:ascii="Times New Roman" w:hAnsi="Times New Roman"/>
                <w:bCs/>
                <w:sz w:val="20"/>
                <w:szCs w:val="20"/>
              </w:rPr>
              <w:t>aprobaty i wyrażanie sprzeciwu,</w:t>
            </w: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cechy</w:t>
            </w:r>
            <w:r w:rsidR="001F61FA"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przydatne w zawodzie związanym ze światem finansów</w:t>
            </w: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, gospodarka, handel, rynki wewnętrzne i światowe, produkt, finanse, pieniądze, banki, e-handel, praca, płaca, firmy i organizacje,</w:t>
            </w:r>
            <w:r w:rsidR="004D6200"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liczby, tabele, wykresy,</w:t>
            </w:r>
            <w:r w:rsidR="0006791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prezentacje, pisanie</w:t>
            </w:r>
            <w:r w:rsidR="00346200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sprawozdań</w:t>
            </w:r>
            <w:r w:rsidR="0006791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rozmowy telefoniczne, </w:t>
            </w:r>
            <w:proofErr w:type="spellStart"/>
            <w:r w:rsidR="0006791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cold</w:t>
            </w:r>
            <w:proofErr w:type="spellEnd"/>
            <w:r w:rsidR="0006791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06791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calling</w:t>
            </w:r>
            <w:proofErr w:type="spellEnd"/>
            <w:r w:rsidR="0006791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</w:t>
            </w:r>
            <w:r w:rsidR="00067916"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idiomy, formy rzeczownikowe, związki wyrazowe, czasowniki frazowe, czasy teraźniejsze, czasy przeszłe, czasy przyszłe ,strona bierna, przysłówki intensyfikacyjne, tryby warunkowe, czasowniki modalne, przyimki towarzyszące wyrazom, formy </w:t>
            </w:r>
            <w:proofErr w:type="spellStart"/>
            <w:r w:rsidRPr="00AC55CC">
              <w:rPr>
                <w:rStyle w:val="Uwydatnienie"/>
                <w:rFonts w:ascii="Times New Roman" w:hAnsi="Times New Roman"/>
                <w:sz w:val="20"/>
                <w:szCs w:val="20"/>
              </w:rPr>
              <w:t>gerund</w:t>
            </w:r>
            <w:proofErr w:type="spellEnd"/>
            <w:r w:rsidRPr="00AC55CC">
              <w:rPr>
                <w:rStyle w:val="Uwydatnienie"/>
                <w:rFonts w:ascii="Times New Roman" w:hAnsi="Times New Roman"/>
                <w:sz w:val="20"/>
                <w:szCs w:val="20"/>
              </w:rPr>
              <w:t>,</w:t>
            </w: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spójniki, kontekst .</w:t>
            </w:r>
          </w:p>
          <w:p w14:paraId="20AB1E7C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  <w:p w14:paraId="5FBD3E8E" w14:textId="1A645400" w:rsidR="00367D01" w:rsidRPr="00AC55CC" w:rsidRDefault="004D6200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  <w:r w:rsidRPr="00AC55CC">
              <w:rPr>
                <w:rStyle w:val="Pogrubienie"/>
                <w:rFonts w:ascii="Times New Roman" w:hAnsi="Times New Roman"/>
                <w:sz w:val="20"/>
                <w:szCs w:val="20"/>
              </w:rPr>
              <w:t>Treści</w:t>
            </w:r>
            <w:r w:rsidR="00222D67" w:rsidRPr="00AC55CC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</w:t>
            </w:r>
            <w:r w:rsidRPr="00AC55CC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biznesowe </w:t>
            </w:r>
            <w:r w:rsidR="00222D67" w:rsidRPr="00AC55CC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ogółem </w:t>
            </w:r>
            <w:r w:rsidRPr="00AC55CC">
              <w:rPr>
                <w:rStyle w:val="Pogrubienie"/>
                <w:rFonts w:ascii="Times New Roman" w:hAnsi="Times New Roman"/>
                <w:sz w:val="20"/>
                <w:szCs w:val="20"/>
              </w:rPr>
              <w:t>ze szczególnym uwzględnieniem tematyki z dziedziny finansów i rachunkowości</w:t>
            </w:r>
            <w:r w:rsidR="00222D67" w:rsidRPr="00AC55CC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- </w:t>
            </w:r>
            <w:r w:rsidR="00222D67" w:rsidRPr="00AC55CC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7A15C0AC" w14:textId="77777777" w:rsidR="00367D01" w:rsidRPr="00AC55CC" w:rsidRDefault="00367D01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703149FF" w14:textId="66B6ECDA" w:rsidR="00367D01" w:rsidRPr="00AC55CC" w:rsidRDefault="00BA04A6" w:rsidP="00346200">
            <w:pPr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Komunikacja w biznesie, </w:t>
            </w:r>
            <w:r w:rsidR="0006791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kariera w finansach</w:t>
            </w:r>
            <w:r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spotkania, konferencje bizn</w:t>
            </w:r>
            <w:r w:rsidR="001F61FA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esowe, rozwiązywanie problemów</w:t>
            </w:r>
            <w:r w:rsidR="004D6200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negocjacje, rachunkowość i finanse  w zmieniającym się świecie, finansowe sprawozdania, budżety, inwestycje finansowe, zagadnienia zrównoważonego rozwoju –ekologia, odpowiedzialne inwestowanie,</w:t>
            </w:r>
            <w:r w:rsidR="0006791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minimalizacja strat,</w:t>
            </w:r>
            <w:r w:rsidR="0071642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ubezpieczenia</w:t>
            </w:r>
            <w:r w:rsidR="0003462F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i ryzyko</w:t>
            </w:r>
            <w:r w:rsidR="0071642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</w:t>
            </w:r>
            <w:r w:rsidR="0003462F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giełda,</w:t>
            </w:r>
            <w:r w:rsidR="0006791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bankowość, kredyty, audyt, rozliczanie podatków, start </w:t>
            </w:r>
            <w:proofErr w:type="spellStart"/>
            <w:r w:rsidR="0006791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ups</w:t>
            </w:r>
            <w:proofErr w:type="spellEnd"/>
            <w:r w:rsidR="00067916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księgowość zarządcza, przyszłość </w:t>
            </w:r>
            <w:r w:rsidR="00346200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dziedziny finansów w aspekcie globalizacji, zagadnienia międzykulturowe. </w:t>
            </w:r>
            <w:r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Satysfakcja z pracy, osiąganie porozumienia, </w:t>
            </w:r>
            <w:r w:rsidR="00346200"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prezentacja produktów finansowych</w:t>
            </w:r>
            <w:r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tabele, wykresy ,liczby, nowe technologie, cyfryzacja.</w:t>
            </w:r>
          </w:p>
        </w:tc>
      </w:tr>
    </w:tbl>
    <w:p w14:paraId="041E7E6A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62DC7D75" w14:textId="105D71D6" w:rsidR="00367D01" w:rsidRPr="00096E04" w:rsidRDefault="00096E04">
      <w:pPr>
        <w:spacing w:after="160" w:line="259" w:lineRule="auto"/>
        <w:rPr>
          <w:rFonts w:ascii="Times New Roman" w:hAnsi="Times New Roman"/>
        </w:rPr>
      </w:pPr>
      <w:r w:rsidRPr="00096E04">
        <w:rPr>
          <w:rFonts w:ascii="Times New Roman" w:hAnsi="Times New Roman"/>
        </w:rPr>
        <w:br w:type="page"/>
      </w:r>
    </w:p>
    <w:p w14:paraId="578ED7B4" w14:textId="1DF5F799" w:rsidR="00F76515" w:rsidRPr="00AC55CC" w:rsidRDefault="00F76515" w:rsidP="00F76515">
      <w:pPr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lastRenderedPageBreak/>
        <w:t>Państwowa Akademia Nauk Stosowanych w Nysie</w:t>
      </w:r>
    </w:p>
    <w:p w14:paraId="00286EF2" w14:textId="77777777" w:rsidR="00F76515" w:rsidRPr="00AC55CC" w:rsidRDefault="00F76515" w:rsidP="00F76515">
      <w:pPr>
        <w:rPr>
          <w:rFonts w:ascii="Times New Roman" w:hAnsi="Times New Roman"/>
          <w:b/>
        </w:rPr>
      </w:pPr>
    </w:p>
    <w:p w14:paraId="4EC15B0E" w14:textId="77777777" w:rsidR="0063473F" w:rsidRPr="00AC55CC" w:rsidRDefault="0063473F" w:rsidP="0063473F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AC55CC" w14:paraId="5E6996D0" w14:textId="77777777" w:rsidTr="004912D1">
        <w:trPr>
          <w:trHeight w:val="501"/>
        </w:trPr>
        <w:tc>
          <w:tcPr>
            <w:tcW w:w="2802" w:type="dxa"/>
            <w:gridSpan w:val="4"/>
            <w:vAlign w:val="center"/>
          </w:tcPr>
          <w:p w14:paraId="6ACF104F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4B199F1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Język niemiecki</w:t>
            </w:r>
          </w:p>
        </w:tc>
        <w:tc>
          <w:tcPr>
            <w:tcW w:w="1689" w:type="dxa"/>
            <w:gridSpan w:val="3"/>
            <w:vAlign w:val="center"/>
          </w:tcPr>
          <w:p w14:paraId="4C6B741D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15253E7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4691AFE5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13CB97DC" w14:textId="77777777" w:rsidR="0063473F" w:rsidRPr="00AC55CC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048D94CA" w14:textId="77777777" w:rsidR="0063473F" w:rsidRPr="00AC55CC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AC55CC" w14:paraId="515398D1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5E15CBF7" w14:textId="77777777" w:rsidR="0063473F" w:rsidRPr="00AC55CC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53EB287" w14:textId="77777777" w:rsidR="0063473F" w:rsidRPr="00AC55CC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AC55CC" w14:paraId="3AC75F02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0F1A7779" w14:textId="77777777" w:rsidR="0063473F" w:rsidRPr="00AC55CC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56625DE" w14:textId="77777777" w:rsidR="0063473F" w:rsidRPr="00AC55CC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AC55CC" w14:paraId="2E54FDDA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0D94B3C2" w14:textId="77777777" w:rsidR="0063473F" w:rsidRPr="00AC55CC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CC0DFC3" w14:textId="77777777" w:rsidR="0063473F" w:rsidRPr="00AC55CC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AC55CC" w14:paraId="2464F785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0D9B6F03" w14:textId="77777777" w:rsidR="0063473F" w:rsidRPr="00AC55CC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EFE7F43" w14:textId="3528B1D3" w:rsidR="0063473F" w:rsidRPr="00AC55CC" w:rsidRDefault="00FD4E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704DAF" w:rsidRPr="00AC55CC" w14:paraId="5B5ED51E" w14:textId="77777777" w:rsidTr="004912D1">
        <w:trPr>
          <w:trHeight w:val="210"/>
        </w:trPr>
        <w:tc>
          <w:tcPr>
            <w:tcW w:w="2802" w:type="dxa"/>
            <w:gridSpan w:val="4"/>
            <w:vAlign w:val="center"/>
          </w:tcPr>
          <w:p w14:paraId="50787C69" w14:textId="77777777" w:rsidR="0063473F" w:rsidRPr="00AC55CC" w:rsidRDefault="0063473F" w:rsidP="004912D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3949B2D8" w14:textId="77777777" w:rsidR="0063473F" w:rsidRPr="00AC55CC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AC55CC" w14:paraId="3CC97C9C" w14:textId="77777777" w:rsidTr="004912D1">
        <w:trPr>
          <w:trHeight w:val="395"/>
        </w:trPr>
        <w:tc>
          <w:tcPr>
            <w:tcW w:w="2808" w:type="dxa"/>
            <w:gridSpan w:val="5"/>
            <w:vAlign w:val="center"/>
          </w:tcPr>
          <w:p w14:paraId="6022D921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3F0C325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367B3B75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0A4C940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AC55CC" w14:paraId="7844549D" w14:textId="77777777" w:rsidTr="004912D1">
        <w:tc>
          <w:tcPr>
            <w:tcW w:w="1668" w:type="dxa"/>
            <w:gridSpan w:val="2"/>
            <w:vMerge w:val="restart"/>
            <w:vAlign w:val="center"/>
          </w:tcPr>
          <w:p w14:paraId="18BE36C7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4483C6B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242C3B0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65A2995" w14:textId="1A0F8BBB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4BF9E94F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D784DAC" w14:textId="2D4CF67C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386" w:type="dxa"/>
            <w:gridSpan w:val="2"/>
            <w:vAlign w:val="center"/>
          </w:tcPr>
          <w:p w14:paraId="1B488E63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498B29B5" w14:textId="0B1607DE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7ACBD200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165DF1BB" w14:textId="77777777" w:rsidTr="004912D1">
        <w:tc>
          <w:tcPr>
            <w:tcW w:w="1668" w:type="dxa"/>
            <w:gridSpan w:val="2"/>
            <w:vMerge/>
            <w:vAlign w:val="center"/>
          </w:tcPr>
          <w:p w14:paraId="706F0CBC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F487251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49568E87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8A6A9B0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CC873D8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4110F412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2701EC5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259494D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AC55CC" w14:paraId="46C5D851" w14:textId="77777777" w:rsidTr="004912D1">
        <w:trPr>
          <w:trHeight w:val="255"/>
        </w:trPr>
        <w:tc>
          <w:tcPr>
            <w:tcW w:w="1668" w:type="dxa"/>
            <w:gridSpan w:val="2"/>
            <w:vAlign w:val="center"/>
          </w:tcPr>
          <w:p w14:paraId="2D0F55D9" w14:textId="77777777" w:rsidR="0063473F" w:rsidRPr="00AC55CC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405D212D" w14:textId="5ECFA453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4FCE8FCB" w14:textId="428EFCFA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0" w:type="dxa"/>
            <w:vAlign w:val="center"/>
          </w:tcPr>
          <w:p w14:paraId="426F2D6C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3E2E576F" w14:textId="1B4C316B" w:rsidR="0063473F" w:rsidRPr="00AC55CC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</w:t>
            </w:r>
            <w:r w:rsidR="00DA3599" w:rsidRPr="00AC55C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vAlign w:val="center"/>
          </w:tcPr>
          <w:p w14:paraId="12DD16F1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AC55CC" w14:paraId="768E2EC1" w14:textId="77777777" w:rsidTr="004912D1">
        <w:trPr>
          <w:trHeight w:val="279"/>
        </w:trPr>
        <w:tc>
          <w:tcPr>
            <w:tcW w:w="1668" w:type="dxa"/>
            <w:gridSpan w:val="2"/>
            <w:vAlign w:val="center"/>
          </w:tcPr>
          <w:p w14:paraId="2F08812E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74508ECF" w14:textId="1D9252AC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518397E1" w14:textId="4A8BD1D8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0" w:type="dxa"/>
            <w:vAlign w:val="center"/>
          </w:tcPr>
          <w:p w14:paraId="4066762B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3557" w:type="dxa"/>
            <w:gridSpan w:val="6"/>
            <w:vAlign w:val="center"/>
          </w:tcPr>
          <w:p w14:paraId="35D02AE2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E0A0316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31251472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AC55CC" w14:paraId="69B75C9C" w14:textId="77777777" w:rsidTr="004912D1">
        <w:trPr>
          <w:trHeight w:val="782"/>
        </w:trPr>
        <w:tc>
          <w:tcPr>
            <w:tcW w:w="1101" w:type="dxa"/>
            <w:vAlign w:val="center"/>
          </w:tcPr>
          <w:p w14:paraId="47A49E0B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14FF69F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3B4F772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085A769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2741632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A847F10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780B6F3D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AC55CC" w14:paraId="56850C3D" w14:textId="77777777" w:rsidTr="004912D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A68CAC7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13802AB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CCB33D0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0A005CD" w14:textId="4C3CA366" w:rsidR="0063473F" w:rsidRPr="00AC55CC" w:rsidRDefault="001A4F99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Opanowanie podstawowych struktur specjalistycznych języka niemieckim w kontekście finansów.</w:t>
            </w:r>
          </w:p>
        </w:tc>
        <w:tc>
          <w:tcPr>
            <w:tcW w:w="1134" w:type="dxa"/>
            <w:gridSpan w:val="2"/>
            <w:vAlign w:val="center"/>
          </w:tcPr>
          <w:p w14:paraId="160B31F0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46877AF6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AC55CC" w14:paraId="0F6A433A" w14:textId="77777777" w:rsidTr="004912D1">
        <w:trPr>
          <w:trHeight w:val="255"/>
        </w:trPr>
        <w:tc>
          <w:tcPr>
            <w:tcW w:w="1101" w:type="dxa"/>
            <w:vMerge/>
            <w:vAlign w:val="center"/>
          </w:tcPr>
          <w:p w14:paraId="493372A6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C2391F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7164CE8" w14:textId="06CBAF9D" w:rsidR="0063473F" w:rsidRPr="00AC55CC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 xml:space="preserve">Posiada </w:t>
            </w:r>
            <w:r w:rsidR="00AC34E9" w:rsidRPr="00AC55CC">
              <w:rPr>
                <w:rFonts w:ascii="Times New Roman" w:hAnsi="Times New Roman"/>
                <w:sz w:val="16"/>
              </w:rPr>
              <w:t>szeroką</w:t>
            </w:r>
            <w:r w:rsidRPr="00AC55CC">
              <w:rPr>
                <w:rFonts w:ascii="Times New Roman" w:hAnsi="Times New Roman"/>
                <w:sz w:val="16"/>
              </w:rPr>
              <w:t xml:space="preserve"> wiedzę na temat kultury i tradycji, historii, geografii oraz uwarunkowań politycznych krajów niemieckojęzycznych, ze szczególnym uwzględnieniem współczesnej tematyki dotyczącej środowiska biznesowego w Republice Federalnej Niemiec, Austrii i Szwajcarii.</w:t>
            </w:r>
          </w:p>
        </w:tc>
        <w:tc>
          <w:tcPr>
            <w:tcW w:w="1134" w:type="dxa"/>
            <w:gridSpan w:val="2"/>
            <w:vAlign w:val="center"/>
          </w:tcPr>
          <w:p w14:paraId="4D91104F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512B9119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AC55CC" w14:paraId="23A843E8" w14:textId="77777777" w:rsidTr="004912D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AA1C50F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B11CB1C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4A9B1FC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D1DEEF4" w14:textId="409586A9" w:rsidR="0063473F" w:rsidRPr="00AC55CC" w:rsidRDefault="001A4F99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Opanowanie podstawowych struktur specjalistycznych języka niemieckim w kontekście finansów.</w:t>
            </w:r>
          </w:p>
        </w:tc>
        <w:tc>
          <w:tcPr>
            <w:tcW w:w="1134" w:type="dxa"/>
            <w:gridSpan w:val="2"/>
            <w:vAlign w:val="center"/>
          </w:tcPr>
          <w:p w14:paraId="606501BF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1E00E6F0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AC55CC" w14:paraId="5BC54804" w14:textId="77777777" w:rsidTr="004912D1">
        <w:trPr>
          <w:trHeight w:val="255"/>
        </w:trPr>
        <w:tc>
          <w:tcPr>
            <w:tcW w:w="1101" w:type="dxa"/>
            <w:vMerge/>
            <w:vAlign w:val="center"/>
          </w:tcPr>
          <w:p w14:paraId="0941D009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D697F3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F902557" w14:textId="77777777" w:rsidR="0063473F" w:rsidRPr="00AC55CC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Posiada umiejętności tworzenia prezentacji w formie ustnej, multimedialnej i pisemnej na tematy związane z kierunkiem.</w:t>
            </w:r>
          </w:p>
        </w:tc>
        <w:tc>
          <w:tcPr>
            <w:tcW w:w="1134" w:type="dxa"/>
            <w:gridSpan w:val="2"/>
            <w:vAlign w:val="center"/>
          </w:tcPr>
          <w:p w14:paraId="27F528D7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032C765C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704DAF" w:rsidRPr="00AC55CC" w14:paraId="00619FEF" w14:textId="77777777" w:rsidTr="004912D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A689BD2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2E9404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7F1374B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BE309EC" w14:textId="77777777" w:rsidR="0063473F" w:rsidRPr="00AC55CC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Potrafi współpracować w grupach, przyjmując różne role, wykazuje umiejętność zbierania, analizowania i interpretowania informacji w języku niemieckim.</w:t>
            </w:r>
          </w:p>
        </w:tc>
        <w:tc>
          <w:tcPr>
            <w:tcW w:w="1134" w:type="dxa"/>
            <w:gridSpan w:val="2"/>
            <w:vAlign w:val="center"/>
          </w:tcPr>
          <w:p w14:paraId="200055C3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47E6E811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63473F" w:rsidRPr="00AC55CC" w14:paraId="40D35088" w14:textId="77777777" w:rsidTr="004912D1">
        <w:trPr>
          <w:trHeight w:val="255"/>
        </w:trPr>
        <w:tc>
          <w:tcPr>
            <w:tcW w:w="1101" w:type="dxa"/>
            <w:vMerge/>
            <w:vAlign w:val="center"/>
          </w:tcPr>
          <w:p w14:paraId="3C413970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455E93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949E9F1" w14:textId="5609AF26" w:rsidR="0063473F" w:rsidRPr="00AC55CC" w:rsidRDefault="0063473F" w:rsidP="004912D1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wykazuje opanowanie zagadnień komunikacji interpersonalnej w środowisku obcojęzycznym</w:t>
            </w:r>
            <w:r w:rsidR="001A4F99" w:rsidRPr="00AC55CC">
              <w:rPr>
                <w:rFonts w:ascii="Times New Roman" w:hAnsi="Times New Roman"/>
                <w:sz w:val="16"/>
              </w:rPr>
              <w:t xml:space="preserve"> na poziomie B2+ </w:t>
            </w:r>
            <w:proofErr w:type="spellStart"/>
            <w:r w:rsidR="001A4F99" w:rsidRPr="00AC55CC">
              <w:rPr>
                <w:rFonts w:ascii="Times New Roman" w:hAnsi="Times New Roman"/>
                <w:sz w:val="16"/>
              </w:rPr>
              <w:t>sem</w:t>
            </w:r>
            <w:proofErr w:type="spellEnd"/>
            <w:r w:rsidR="001A4F99" w:rsidRPr="00AC55CC">
              <w:rPr>
                <w:rFonts w:ascii="Times New Roman" w:hAnsi="Times New Roman"/>
                <w:sz w:val="16"/>
              </w:rPr>
              <w:t xml:space="preserve"> 1</w:t>
            </w:r>
          </w:p>
        </w:tc>
        <w:tc>
          <w:tcPr>
            <w:tcW w:w="1134" w:type="dxa"/>
            <w:gridSpan w:val="2"/>
          </w:tcPr>
          <w:p w14:paraId="03A0B9C4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4" w:type="dxa"/>
            <w:vAlign w:val="center"/>
          </w:tcPr>
          <w:p w14:paraId="4803474E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05C5390B" w14:textId="77777777" w:rsidR="0063473F" w:rsidRPr="00AC55CC" w:rsidRDefault="0063473F" w:rsidP="0063473F">
      <w:pPr>
        <w:rPr>
          <w:rFonts w:ascii="Times New Roman" w:hAnsi="Times New Roman"/>
        </w:rPr>
      </w:pPr>
    </w:p>
    <w:p w14:paraId="7A2A00FB" w14:textId="77777777" w:rsidR="0063473F" w:rsidRPr="00AC55CC" w:rsidRDefault="0063473F" w:rsidP="0063473F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</w:rPr>
        <w:br w:type="page"/>
      </w:r>
      <w:r w:rsidRPr="00AC55CC">
        <w:rPr>
          <w:rFonts w:ascii="Times New Roman" w:hAnsi="Times New Roman"/>
          <w:b/>
        </w:rPr>
        <w:lastRenderedPageBreak/>
        <w:t>Treści kształcenia</w:t>
      </w:r>
    </w:p>
    <w:p w14:paraId="3874A0E9" w14:textId="77777777" w:rsidR="0063473F" w:rsidRPr="00AC55CC" w:rsidRDefault="0063473F" w:rsidP="0063473F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AC55CC" w14:paraId="5F9233FE" w14:textId="77777777" w:rsidTr="004912D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D4DCAB5" w14:textId="77777777" w:rsidR="0063473F" w:rsidRPr="00AC55CC" w:rsidRDefault="0063473F" w:rsidP="004912D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C666735" w14:textId="77777777" w:rsidR="0063473F" w:rsidRPr="00AC55CC" w:rsidRDefault="0063473F" w:rsidP="004912D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704DAF" w:rsidRPr="00AC55CC" w14:paraId="47BA4464" w14:textId="77777777" w:rsidTr="004912D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6E18C04" w14:textId="77777777" w:rsidR="0063473F" w:rsidRPr="00AC55CC" w:rsidRDefault="0063473F" w:rsidP="004912D1">
            <w:pPr>
              <w:spacing w:after="0"/>
              <w:jc w:val="both"/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AC55CC">
              <w:rPr>
                <w:rStyle w:val="Pogrubienie"/>
                <w:rFonts w:ascii="Times New Roman" w:hAnsi="Times New Roman"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C528C8" w14:textId="77777777" w:rsidR="0063473F" w:rsidRPr="00AC55CC" w:rsidRDefault="0063473F" w:rsidP="004912D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gramatyczno-tłumaczeniowa,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audiolingualna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, kognitywna, komunikacyjna, bezpośrednia.</w:t>
            </w:r>
          </w:p>
        </w:tc>
      </w:tr>
      <w:tr w:rsidR="00704DAF" w:rsidRPr="00AC55CC" w14:paraId="289257D8" w14:textId="77777777" w:rsidTr="004912D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FDE91F6" w14:textId="77777777" w:rsidR="0063473F" w:rsidRPr="00AC55CC" w:rsidRDefault="0063473F" w:rsidP="004912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63473F" w:rsidRPr="00AC55CC" w14:paraId="61CE1A55" w14:textId="77777777" w:rsidTr="004912D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E91B86" w14:textId="2F1D3D2A" w:rsidR="0063473F" w:rsidRPr="00F40A33" w:rsidRDefault="0063473F" w:rsidP="004912D1">
            <w:pPr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Style w:val="Pogrubienie"/>
                <w:rFonts w:ascii="Times New Roman" w:hAnsi="Times New Roman"/>
                <w:sz w:val="20"/>
                <w:szCs w:val="20"/>
              </w:rPr>
              <w:t>Gramatyka i słownictwo</w:t>
            </w: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 Osobiste doświadczenia i odczucia. Zakres własnych zainteresowań. Rozmowy o sprawach dnia codziennego. Problemy i ich rozwiązywanie. Kontakty międzyludzkie, relacjonowanie wydarzeń dnia codziennego, aprobaty i wyrażanie sprzeciwu, cechy przydatne w zawodzie związanym ze światem finansów, gospodarka, handel, rynki wewnętrzne i światowe, produkt, finanse, pieniądze, banki, e-handel, praca, płaca, firmy i organizacje, liczby, tabele, wykresy,</w:t>
            </w:r>
            <w:r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prezentacje, pisanie sprawozdań, rozmowy telefoniczne. </w:t>
            </w: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Uczestniczenie w dyskusjach. Szkoły wyższe i uniwersytety w Niemczech. Proces integracji Europy. Problemy gospodarcze i społeczne Unii Europejskiej.</w:t>
            </w:r>
          </w:p>
          <w:p w14:paraId="72D1E72D" w14:textId="77777777" w:rsidR="0063473F" w:rsidRPr="00AC55CC" w:rsidRDefault="0063473F" w:rsidP="004912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Czasy Perfekt, 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Präteritum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Plusquamperfekt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, Futur I/ Futur II.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Zdania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poboczne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 z weil, dass, obwohl, trotzdem. 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Zdania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czasowe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 xml:space="preserve"> z als, wenn, während, nachdem, nachdem, seit, sobald, bis, bevor, solange.</w:t>
            </w:r>
          </w:p>
          <w:p w14:paraId="799EA128" w14:textId="77777777" w:rsidR="0063473F" w:rsidRPr="00AC55CC" w:rsidRDefault="0063473F" w:rsidP="004912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Odmiana przymiotnika. Zaimki osobowe, wskazujące. Zdania pytające pośrednie. Zdania celowe. Czasowniki zwrotne. Słowotwórstwo: przymiotnik. Zdania względne. Strona bierna. Strona bierna z czasownikami modalnymi. Rekcja czasowników –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Verben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mit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Präpositionen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. Czasownik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lassen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. Mowa zależna. Tryb przypuszczający: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Konjunktiv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I/II.  Zdania warunkowe nierzeczywiste.  </w:t>
            </w:r>
          </w:p>
          <w:p w14:paraId="55996674" w14:textId="77777777" w:rsidR="0063473F" w:rsidRPr="00AC55CC" w:rsidRDefault="0063473F" w:rsidP="004912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  <w:p w14:paraId="78FC51C5" w14:textId="77777777" w:rsidR="0063473F" w:rsidRPr="00AC55CC" w:rsidRDefault="0063473F" w:rsidP="004912D1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  <w:r w:rsidRPr="00AC55CC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Treści  biznesowe ogółem ze szczególnym uwzględnieniem tematyki z dziedziny finansów i rachunkowości- </w:t>
            </w:r>
            <w:r w:rsidRPr="00AC55CC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02D9E669" w14:textId="77777777" w:rsidR="0063473F" w:rsidRPr="00AC55CC" w:rsidRDefault="0063473F" w:rsidP="004912D1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7C68F6B9" w14:textId="77777777" w:rsidR="0063473F" w:rsidRPr="00AC55CC" w:rsidRDefault="0063473F" w:rsidP="004912D1">
            <w:pPr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Komunikacja w biznesie, kariera w finansach, spotkania, konferencje biznesowe, rozwiązywanie problemów, negocjacje, rachunkowość i finanse  w zmieniającym się świecie, finansowe sprawozdania, budżety, inwestycje finansowe, zagadnienia zrównoważonego rozwoju –ekologia, odpowiedzialne inwestowanie, minimalizacja strat, ubezpieczenia i ryzyko, giełda, bankowość, kredyty, audyt, rozliczanie podatków, start </w:t>
            </w:r>
            <w:proofErr w:type="spellStart"/>
            <w:r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ups</w:t>
            </w:r>
            <w:proofErr w:type="spellEnd"/>
            <w:r w:rsidRPr="00AC55CC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księgowość zarządcza, przyszłość dziedziny finansów w aspekcie globalizacji, zagadnienia międzykulturowe. Satysfakcja z pracy, osiąganie porozumienia,  prezentacja produktów finansowych, tabele, wykresy ,liczby, nowe technologie, cyfryzacja.</w:t>
            </w:r>
          </w:p>
        </w:tc>
      </w:tr>
    </w:tbl>
    <w:p w14:paraId="3AD51ADA" w14:textId="77777777" w:rsidR="0063473F" w:rsidRPr="00AC55CC" w:rsidRDefault="0063473F" w:rsidP="0063473F">
      <w:pPr>
        <w:spacing w:after="0" w:line="240" w:lineRule="auto"/>
        <w:rPr>
          <w:rFonts w:ascii="Times New Roman" w:hAnsi="Times New Roman"/>
        </w:rPr>
      </w:pPr>
    </w:p>
    <w:p w14:paraId="5495B374" w14:textId="5FFE8EAB" w:rsidR="001C44D0" w:rsidRPr="00AC55CC" w:rsidRDefault="001C44D0" w:rsidP="0063473F">
      <w:pPr>
        <w:rPr>
          <w:rFonts w:ascii="Times New Roman" w:hAnsi="Times New Roman"/>
        </w:rPr>
      </w:pPr>
    </w:p>
    <w:p w14:paraId="25E5125F" w14:textId="6D5F4757" w:rsidR="0063473F" w:rsidRPr="00AC55CC" w:rsidRDefault="001C44D0" w:rsidP="001C44D0">
      <w:pPr>
        <w:spacing w:after="160" w:line="259" w:lineRule="auto"/>
        <w:rPr>
          <w:rFonts w:ascii="Times New Roman" w:hAnsi="Times New Roman"/>
        </w:rPr>
      </w:pPr>
      <w:r w:rsidRPr="00AC55CC">
        <w:rPr>
          <w:rFonts w:ascii="Times New Roman" w:hAnsi="Times New Roman"/>
        </w:rPr>
        <w:br w:type="page"/>
      </w:r>
    </w:p>
    <w:p w14:paraId="6CBE5CB6" w14:textId="77777777" w:rsidR="00F76515" w:rsidRPr="00AC55CC" w:rsidRDefault="00F76515" w:rsidP="00F76515">
      <w:pPr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lastRenderedPageBreak/>
        <w:t>Państwowa Akademia Nauk Stosowanych w Nysie</w:t>
      </w:r>
    </w:p>
    <w:p w14:paraId="06839547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  <w:b/>
        </w:rPr>
      </w:pPr>
    </w:p>
    <w:p w14:paraId="0102688A" w14:textId="77777777" w:rsidR="00367D01" w:rsidRPr="00AC55CC" w:rsidRDefault="00367D01" w:rsidP="00367D01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4711BE5" w14:textId="77777777" w:rsidR="00367D01" w:rsidRPr="00AC55CC" w:rsidRDefault="00367D01" w:rsidP="00367D01">
      <w:pPr>
        <w:spacing w:after="0" w:line="240" w:lineRule="auto"/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t>Opis modułu kształcenia</w:t>
      </w:r>
    </w:p>
    <w:p w14:paraId="12480F04" w14:textId="77777777" w:rsidR="00367D01" w:rsidRPr="00AC55CC" w:rsidRDefault="00367D01" w:rsidP="00367D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606"/>
        <w:gridCol w:w="248"/>
        <w:gridCol w:w="248"/>
        <w:gridCol w:w="248"/>
        <w:gridCol w:w="912"/>
        <w:gridCol w:w="875"/>
        <w:gridCol w:w="293"/>
        <w:gridCol w:w="993"/>
        <w:gridCol w:w="567"/>
        <w:gridCol w:w="749"/>
        <w:gridCol w:w="668"/>
        <w:gridCol w:w="286"/>
        <w:gridCol w:w="925"/>
      </w:tblGrid>
      <w:tr w:rsidR="00704DAF" w:rsidRPr="00AC55CC" w14:paraId="21930774" w14:textId="77777777" w:rsidTr="00747F4B">
        <w:trPr>
          <w:trHeight w:val="501"/>
        </w:trPr>
        <w:tc>
          <w:tcPr>
            <w:tcW w:w="2522" w:type="dxa"/>
            <w:gridSpan w:val="4"/>
            <w:vAlign w:val="center"/>
          </w:tcPr>
          <w:p w14:paraId="7174BDD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3569" w:type="dxa"/>
            <w:gridSpan w:val="6"/>
            <w:vAlign w:val="center"/>
          </w:tcPr>
          <w:p w14:paraId="26A362C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Przepisy BHP i ergonomia</w:t>
            </w:r>
          </w:p>
        </w:tc>
        <w:tc>
          <w:tcPr>
            <w:tcW w:w="1984" w:type="dxa"/>
            <w:gridSpan w:val="3"/>
            <w:vAlign w:val="center"/>
          </w:tcPr>
          <w:p w14:paraId="65105FF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Kod podmiotu</w:t>
            </w:r>
          </w:p>
        </w:tc>
        <w:tc>
          <w:tcPr>
            <w:tcW w:w="1211" w:type="dxa"/>
            <w:gridSpan w:val="2"/>
            <w:vAlign w:val="center"/>
          </w:tcPr>
          <w:p w14:paraId="403DE550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AU"/>
              </w:rPr>
            </w:pPr>
          </w:p>
        </w:tc>
      </w:tr>
      <w:tr w:rsidR="00704DAF" w:rsidRPr="00AC55CC" w14:paraId="1FD3F9E6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2091BB5E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6764" w:type="dxa"/>
            <w:gridSpan w:val="11"/>
            <w:vAlign w:val="center"/>
          </w:tcPr>
          <w:p w14:paraId="11CDD0E7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AC55CC" w14:paraId="3620FCE1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2226A713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6764" w:type="dxa"/>
            <w:gridSpan w:val="11"/>
            <w:vAlign w:val="center"/>
          </w:tcPr>
          <w:p w14:paraId="3FE4586C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AC55CC" w14:paraId="3BA08D9E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2A920ED1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6764" w:type="dxa"/>
            <w:gridSpan w:val="11"/>
            <w:vAlign w:val="center"/>
          </w:tcPr>
          <w:p w14:paraId="404F41EA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AC55CC" w14:paraId="0C408A74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1965B78C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6764" w:type="dxa"/>
            <w:gridSpan w:val="11"/>
            <w:vAlign w:val="center"/>
          </w:tcPr>
          <w:p w14:paraId="6E3F44D5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AC55CC" w14:paraId="6021D238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230C4D59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6764" w:type="dxa"/>
            <w:gridSpan w:val="11"/>
            <w:vAlign w:val="center"/>
          </w:tcPr>
          <w:p w14:paraId="2A001491" w14:textId="6B60DCD0" w:rsidR="00367D01" w:rsidRPr="00AC55CC" w:rsidRDefault="00FD4E3F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704DAF" w:rsidRPr="00AC55CC" w14:paraId="37BF4526" w14:textId="77777777" w:rsidTr="00747F4B">
        <w:trPr>
          <w:trHeight w:val="210"/>
        </w:trPr>
        <w:tc>
          <w:tcPr>
            <w:tcW w:w="2522" w:type="dxa"/>
            <w:gridSpan w:val="4"/>
            <w:vAlign w:val="center"/>
          </w:tcPr>
          <w:p w14:paraId="0C8A9C7E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6764" w:type="dxa"/>
            <w:gridSpan w:val="11"/>
            <w:vAlign w:val="center"/>
          </w:tcPr>
          <w:p w14:paraId="3CA241B3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AC55CC" w14:paraId="356BE86C" w14:textId="77777777" w:rsidTr="00747F4B">
        <w:trPr>
          <w:trHeight w:val="395"/>
        </w:trPr>
        <w:tc>
          <w:tcPr>
            <w:tcW w:w="2770" w:type="dxa"/>
            <w:gridSpan w:val="5"/>
            <w:vAlign w:val="center"/>
          </w:tcPr>
          <w:p w14:paraId="3FCC8378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160" w:type="dxa"/>
            <w:gridSpan w:val="2"/>
            <w:vAlign w:val="center"/>
          </w:tcPr>
          <w:p w14:paraId="23DC631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zaliczenie</w:t>
            </w:r>
          </w:p>
        </w:tc>
        <w:tc>
          <w:tcPr>
            <w:tcW w:w="4431" w:type="dxa"/>
            <w:gridSpan w:val="7"/>
            <w:vAlign w:val="center"/>
          </w:tcPr>
          <w:p w14:paraId="58D1602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925" w:type="dxa"/>
            <w:vMerge w:val="restart"/>
            <w:vAlign w:val="center"/>
          </w:tcPr>
          <w:p w14:paraId="7362EEB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704DAF" w:rsidRPr="00AC55CC" w14:paraId="5BF08183" w14:textId="77777777" w:rsidTr="00747F4B">
        <w:tc>
          <w:tcPr>
            <w:tcW w:w="1668" w:type="dxa"/>
            <w:gridSpan w:val="2"/>
            <w:vMerge w:val="restart"/>
            <w:vAlign w:val="center"/>
          </w:tcPr>
          <w:p w14:paraId="07C05546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262" w:type="dxa"/>
            <w:gridSpan w:val="5"/>
            <w:vAlign w:val="center"/>
          </w:tcPr>
          <w:p w14:paraId="7894105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75" w:type="dxa"/>
            <w:vAlign w:val="center"/>
          </w:tcPr>
          <w:p w14:paraId="634365AB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293" w:type="dxa"/>
            <w:vAlign w:val="center"/>
          </w:tcPr>
          <w:p w14:paraId="2BA0346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3C0720B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67" w:type="dxa"/>
            <w:vAlign w:val="center"/>
          </w:tcPr>
          <w:p w14:paraId="7880043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0,6</w:t>
            </w:r>
          </w:p>
        </w:tc>
        <w:tc>
          <w:tcPr>
            <w:tcW w:w="1417" w:type="dxa"/>
            <w:gridSpan w:val="2"/>
            <w:vAlign w:val="center"/>
          </w:tcPr>
          <w:p w14:paraId="622FBBF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286" w:type="dxa"/>
            <w:vAlign w:val="center"/>
          </w:tcPr>
          <w:p w14:paraId="5C4A5C2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25" w:type="dxa"/>
            <w:vMerge/>
            <w:vAlign w:val="center"/>
          </w:tcPr>
          <w:p w14:paraId="2BBF10B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4DAF" w:rsidRPr="00AC55CC" w14:paraId="7DF4A28C" w14:textId="77777777" w:rsidTr="00747F4B">
        <w:tc>
          <w:tcPr>
            <w:tcW w:w="1668" w:type="dxa"/>
            <w:gridSpan w:val="2"/>
            <w:vMerge/>
            <w:vAlign w:val="center"/>
          </w:tcPr>
          <w:p w14:paraId="34A55A4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14:paraId="46862266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744" w:type="dxa"/>
            <w:gridSpan w:val="3"/>
            <w:vAlign w:val="center"/>
          </w:tcPr>
          <w:p w14:paraId="22E2888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912" w:type="dxa"/>
            <w:vAlign w:val="center"/>
          </w:tcPr>
          <w:p w14:paraId="679BBAD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5C5ACAB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431" w:type="dxa"/>
            <w:gridSpan w:val="7"/>
            <w:vAlign w:val="center"/>
          </w:tcPr>
          <w:p w14:paraId="2220238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925" w:type="dxa"/>
            <w:vAlign w:val="center"/>
          </w:tcPr>
          <w:p w14:paraId="45FECED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B52438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704DAF" w:rsidRPr="00AC55CC" w14:paraId="6B816D5C" w14:textId="77777777" w:rsidTr="00747F4B">
        <w:trPr>
          <w:trHeight w:val="255"/>
        </w:trPr>
        <w:tc>
          <w:tcPr>
            <w:tcW w:w="1668" w:type="dxa"/>
            <w:gridSpan w:val="2"/>
            <w:vAlign w:val="center"/>
          </w:tcPr>
          <w:p w14:paraId="2D0CCA46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606" w:type="dxa"/>
            <w:vAlign w:val="center"/>
          </w:tcPr>
          <w:p w14:paraId="5EB8AB2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44" w:type="dxa"/>
            <w:gridSpan w:val="3"/>
            <w:vAlign w:val="center"/>
          </w:tcPr>
          <w:p w14:paraId="6D8BF60D" w14:textId="3D8B17E3" w:rsidR="00367D01" w:rsidRPr="00AC55CC" w:rsidRDefault="00CD019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12" w:type="dxa"/>
            <w:vAlign w:val="center"/>
          </w:tcPr>
          <w:p w14:paraId="2D6B319B" w14:textId="4207BFD8" w:rsidR="00367D01" w:rsidRPr="00AC55CC" w:rsidRDefault="00CD019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431" w:type="dxa"/>
            <w:gridSpan w:val="7"/>
            <w:vAlign w:val="center"/>
          </w:tcPr>
          <w:p w14:paraId="045ADBE8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925" w:type="dxa"/>
            <w:vAlign w:val="center"/>
          </w:tcPr>
          <w:p w14:paraId="2CB30988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704DAF" w:rsidRPr="00AC55CC" w14:paraId="004FDF4E" w14:textId="77777777" w:rsidTr="00747F4B">
        <w:trPr>
          <w:trHeight w:val="279"/>
        </w:trPr>
        <w:tc>
          <w:tcPr>
            <w:tcW w:w="1668" w:type="dxa"/>
            <w:gridSpan w:val="2"/>
            <w:vAlign w:val="center"/>
          </w:tcPr>
          <w:p w14:paraId="5F4D6326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606" w:type="dxa"/>
            <w:vAlign w:val="center"/>
          </w:tcPr>
          <w:p w14:paraId="36E1850B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44" w:type="dxa"/>
            <w:gridSpan w:val="3"/>
            <w:vAlign w:val="center"/>
          </w:tcPr>
          <w:p w14:paraId="04B9C17B" w14:textId="03117BF4" w:rsidR="00367D01" w:rsidRPr="00AC55CC" w:rsidRDefault="00CD019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12" w:type="dxa"/>
            <w:vAlign w:val="center"/>
          </w:tcPr>
          <w:p w14:paraId="65402DED" w14:textId="6CC04664" w:rsidR="00367D01" w:rsidRPr="00AC55CC" w:rsidRDefault="00CD019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3477" w:type="dxa"/>
            <w:gridSpan w:val="5"/>
            <w:vAlign w:val="center"/>
          </w:tcPr>
          <w:p w14:paraId="6A2EB74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4" w:type="dxa"/>
            <w:gridSpan w:val="2"/>
            <w:vAlign w:val="center"/>
          </w:tcPr>
          <w:p w14:paraId="1D3B463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925" w:type="dxa"/>
            <w:vAlign w:val="center"/>
          </w:tcPr>
          <w:p w14:paraId="060170C5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704DAF" w:rsidRPr="00AC55CC" w14:paraId="43D4BDDA" w14:textId="77777777" w:rsidTr="00747F4B">
        <w:tc>
          <w:tcPr>
            <w:tcW w:w="1101" w:type="dxa"/>
            <w:vAlign w:val="center"/>
          </w:tcPr>
          <w:p w14:paraId="13366D7C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A12DFB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11DB4D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AECEE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739" w:type="dxa"/>
            <w:gridSpan w:val="10"/>
            <w:vAlign w:val="center"/>
          </w:tcPr>
          <w:p w14:paraId="5C4556D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954" w:type="dxa"/>
            <w:gridSpan w:val="2"/>
            <w:vAlign w:val="center"/>
          </w:tcPr>
          <w:p w14:paraId="6B21D39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925" w:type="dxa"/>
            <w:vAlign w:val="center"/>
          </w:tcPr>
          <w:p w14:paraId="0BBF455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AC55CC" w14:paraId="1C7433FA" w14:textId="77777777" w:rsidTr="00747F4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3842F7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1D7E7D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38A32DD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739" w:type="dxa"/>
            <w:gridSpan w:val="10"/>
            <w:vAlign w:val="bottom"/>
          </w:tcPr>
          <w:p w14:paraId="5C9B5870" w14:textId="152322AB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Zna </w:t>
            </w:r>
            <w:r w:rsidR="00B9443C" w:rsidRPr="00AC55CC">
              <w:rPr>
                <w:rFonts w:ascii="Times New Roman" w:hAnsi="Times New Roman"/>
                <w:sz w:val="16"/>
                <w:szCs w:val="16"/>
              </w:rPr>
              <w:t xml:space="preserve">w pogłębionym stopniu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>przepisy prawa pracy mające wpływ na stan bezpieczeństwa i higieny w jednostkach organizacyjnych</w:t>
            </w:r>
          </w:p>
          <w:p w14:paraId="19537F0F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4" w:type="dxa"/>
            <w:gridSpan w:val="2"/>
            <w:vAlign w:val="center"/>
          </w:tcPr>
          <w:p w14:paraId="333E268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K_W04</w:t>
            </w:r>
          </w:p>
          <w:p w14:paraId="725A1A0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K_W06,</w:t>
            </w:r>
          </w:p>
          <w:p w14:paraId="05A690B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925" w:type="dxa"/>
            <w:vAlign w:val="center"/>
          </w:tcPr>
          <w:p w14:paraId="62095E5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AC55CC" w14:paraId="6F00AFD5" w14:textId="77777777" w:rsidTr="00747F4B">
        <w:trPr>
          <w:trHeight w:val="255"/>
        </w:trPr>
        <w:tc>
          <w:tcPr>
            <w:tcW w:w="1101" w:type="dxa"/>
            <w:vMerge/>
            <w:vAlign w:val="center"/>
          </w:tcPr>
          <w:p w14:paraId="30FABC8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1FAEE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739" w:type="dxa"/>
            <w:gridSpan w:val="10"/>
            <w:vAlign w:val="bottom"/>
          </w:tcPr>
          <w:p w14:paraId="4084E925" w14:textId="1D8B12DB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Zna  </w:t>
            </w:r>
            <w:r w:rsidR="00B9443C" w:rsidRPr="00AC55CC">
              <w:rPr>
                <w:rFonts w:ascii="Times New Roman" w:hAnsi="Times New Roman"/>
                <w:sz w:val="16"/>
                <w:szCs w:val="16"/>
              </w:rPr>
              <w:t xml:space="preserve">w pogłębionym stopniu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>rodzaje szkodliwości zawodowych mogących występować na  stanowiskach pracy oraz postępowania w zakresie ich przeciwdziałania w zakładzie pracy</w:t>
            </w:r>
          </w:p>
        </w:tc>
        <w:tc>
          <w:tcPr>
            <w:tcW w:w="954" w:type="dxa"/>
            <w:gridSpan w:val="2"/>
            <w:vAlign w:val="center"/>
          </w:tcPr>
          <w:p w14:paraId="45F1108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K_W06,</w:t>
            </w:r>
          </w:p>
          <w:p w14:paraId="4C12D31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925" w:type="dxa"/>
            <w:vAlign w:val="center"/>
          </w:tcPr>
          <w:p w14:paraId="09391C5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AC55CC" w14:paraId="20BBA596" w14:textId="77777777" w:rsidTr="00747F4B">
        <w:trPr>
          <w:trHeight w:val="255"/>
        </w:trPr>
        <w:tc>
          <w:tcPr>
            <w:tcW w:w="1101" w:type="dxa"/>
            <w:vMerge/>
            <w:vAlign w:val="center"/>
          </w:tcPr>
          <w:p w14:paraId="08667F1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F270B0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39" w:type="dxa"/>
            <w:gridSpan w:val="10"/>
            <w:vAlign w:val="bottom"/>
          </w:tcPr>
          <w:p w14:paraId="77DF95D6" w14:textId="334E456A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Posiada</w:t>
            </w:r>
            <w:r w:rsidR="00B9443C" w:rsidRPr="00AC55CC">
              <w:rPr>
                <w:rFonts w:ascii="Times New Roman" w:hAnsi="Times New Roman"/>
                <w:sz w:val="16"/>
                <w:szCs w:val="16"/>
              </w:rPr>
              <w:t xml:space="preserve"> pogłębioną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wiedzę na temat ergonomii </w:t>
            </w:r>
          </w:p>
        </w:tc>
        <w:tc>
          <w:tcPr>
            <w:tcW w:w="954" w:type="dxa"/>
            <w:gridSpan w:val="2"/>
            <w:vAlign w:val="center"/>
          </w:tcPr>
          <w:p w14:paraId="578421B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K_W06,</w:t>
            </w:r>
          </w:p>
          <w:p w14:paraId="030E1D6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925" w:type="dxa"/>
          </w:tcPr>
          <w:p w14:paraId="4F8AF3E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AC55CC" w14:paraId="01842A94" w14:textId="77777777" w:rsidTr="00747F4B">
        <w:trPr>
          <w:trHeight w:val="255"/>
        </w:trPr>
        <w:tc>
          <w:tcPr>
            <w:tcW w:w="1101" w:type="dxa"/>
            <w:vMerge/>
            <w:vAlign w:val="center"/>
          </w:tcPr>
          <w:p w14:paraId="59CC2C9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D80A3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39" w:type="dxa"/>
            <w:gridSpan w:val="10"/>
            <w:vAlign w:val="bottom"/>
          </w:tcPr>
          <w:p w14:paraId="630D3DB1" w14:textId="4A87F2B9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Zna w </w:t>
            </w:r>
            <w:r w:rsidR="00B9443C" w:rsidRPr="00AC55CC">
              <w:rPr>
                <w:rFonts w:ascii="Times New Roman" w:hAnsi="Times New Roman"/>
                <w:sz w:val="16"/>
                <w:szCs w:val="16"/>
              </w:rPr>
              <w:t xml:space="preserve"> pogłębionym stopniu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pojęcie chorób zawodowych, ich rodzaje i przyczyny oraz procedurę </w:t>
            </w:r>
            <w:r w:rsidR="00DE7DF2" w:rsidRPr="00AC55CC">
              <w:rPr>
                <w:rFonts w:ascii="Times New Roman" w:hAnsi="Times New Roman"/>
                <w:sz w:val="16"/>
                <w:szCs w:val="16"/>
              </w:rPr>
              <w:t xml:space="preserve">ich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>zgłoszenia</w:t>
            </w:r>
          </w:p>
        </w:tc>
        <w:tc>
          <w:tcPr>
            <w:tcW w:w="954" w:type="dxa"/>
            <w:gridSpan w:val="2"/>
            <w:vAlign w:val="center"/>
          </w:tcPr>
          <w:p w14:paraId="0E049B5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K_W06,</w:t>
            </w:r>
          </w:p>
          <w:p w14:paraId="61C87C5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925" w:type="dxa"/>
          </w:tcPr>
          <w:p w14:paraId="6356519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AC55CC" w14:paraId="207B6861" w14:textId="77777777" w:rsidTr="00747F4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6622FC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CEDD9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E181DC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739" w:type="dxa"/>
            <w:gridSpan w:val="10"/>
            <w:vAlign w:val="bottom"/>
          </w:tcPr>
          <w:p w14:paraId="7E3A79E2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Posiada umiejętności zdobywania wiedzy z zakresu ochrony pracy stosując techniki informacyjne</w:t>
            </w:r>
          </w:p>
        </w:tc>
        <w:tc>
          <w:tcPr>
            <w:tcW w:w="954" w:type="dxa"/>
            <w:gridSpan w:val="2"/>
            <w:vAlign w:val="center"/>
          </w:tcPr>
          <w:p w14:paraId="2462CE3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7D8DB1E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925" w:type="dxa"/>
            <w:vAlign w:val="center"/>
          </w:tcPr>
          <w:p w14:paraId="3FEDCA6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AC55CC" w14:paraId="206681CF" w14:textId="77777777" w:rsidTr="00747F4B">
        <w:trPr>
          <w:trHeight w:val="255"/>
        </w:trPr>
        <w:tc>
          <w:tcPr>
            <w:tcW w:w="1101" w:type="dxa"/>
            <w:vMerge/>
            <w:vAlign w:val="center"/>
          </w:tcPr>
          <w:p w14:paraId="39600E3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50EC1B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739" w:type="dxa"/>
            <w:gridSpan w:val="10"/>
            <w:vAlign w:val="bottom"/>
          </w:tcPr>
          <w:p w14:paraId="122AE3AD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Potrafi przygotować dokumentację do zgłoszenia podejrzenia choroby zawodowej </w:t>
            </w:r>
          </w:p>
        </w:tc>
        <w:tc>
          <w:tcPr>
            <w:tcW w:w="954" w:type="dxa"/>
            <w:gridSpan w:val="2"/>
            <w:vAlign w:val="center"/>
          </w:tcPr>
          <w:p w14:paraId="126D14E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61CD9C9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7DC8A0F6" w14:textId="512D8443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925" w:type="dxa"/>
            <w:vAlign w:val="center"/>
          </w:tcPr>
          <w:p w14:paraId="14D3E78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AC55CC" w14:paraId="3A323745" w14:textId="77777777" w:rsidTr="00747F4B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78EB286" w14:textId="77777777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8638DBA" w14:textId="77777777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E410A9C" w14:textId="77777777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739" w:type="dxa"/>
            <w:gridSpan w:val="10"/>
          </w:tcPr>
          <w:p w14:paraId="2040EE0C" w14:textId="77777777" w:rsidR="00B9443C" w:rsidRPr="00AC55CC" w:rsidRDefault="00B9443C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Jest przygotowany do ponoszenia odpowiedzialności za powierzone mu zadania i rolę na uczelni </w:t>
            </w:r>
          </w:p>
          <w:p w14:paraId="75F90112" w14:textId="77777777" w:rsidR="00B9443C" w:rsidRPr="00AC55CC" w:rsidRDefault="00B9443C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,</w:t>
            </w:r>
          </w:p>
        </w:tc>
        <w:tc>
          <w:tcPr>
            <w:tcW w:w="954" w:type="dxa"/>
            <w:gridSpan w:val="2"/>
            <w:vAlign w:val="center"/>
          </w:tcPr>
          <w:p w14:paraId="6CAB1103" w14:textId="77777777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925" w:type="dxa"/>
            <w:vAlign w:val="center"/>
          </w:tcPr>
          <w:p w14:paraId="79B89B7E" w14:textId="77777777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B9443C" w:rsidRPr="00AC55CC" w14:paraId="4064D59C" w14:textId="77777777" w:rsidTr="00747F4B">
        <w:trPr>
          <w:trHeight w:val="255"/>
        </w:trPr>
        <w:tc>
          <w:tcPr>
            <w:tcW w:w="1101" w:type="dxa"/>
            <w:vMerge/>
            <w:vAlign w:val="center"/>
          </w:tcPr>
          <w:p w14:paraId="337F2DB4" w14:textId="77777777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10931DA" w14:textId="77777777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739" w:type="dxa"/>
            <w:gridSpan w:val="10"/>
          </w:tcPr>
          <w:p w14:paraId="48CA3B68" w14:textId="77777777" w:rsidR="00B9443C" w:rsidRPr="00AC55CC" w:rsidRDefault="00B9443C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Wykazuje troskę o higieniczne warunki pracy na uczelni</w:t>
            </w:r>
          </w:p>
        </w:tc>
        <w:tc>
          <w:tcPr>
            <w:tcW w:w="954" w:type="dxa"/>
            <w:gridSpan w:val="2"/>
            <w:vAlign w:val="center"/>
          </w:tcPr>
          <w:p w14:paraId="1155DC00" w14:textId="77777777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K_K05</w:t>
            </w:r>
          </w:p>
          <w:p w14:paraId="25E5AFF6" w14:textId="77777777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925" w:type="dxa"/>
            <w:vAlign w:val="center"/>
          </w:tcPr>
          <w:p w14:paraId="779C408A" w14:textId="77777777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776395AA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2718C59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C55CC">
        <w:rPr>
          <w:rFonts w:ascii="Times New Roman" w:hAnsi="Times New Roman"/>
          <w:sz w:val="20"/>
          <w:szCs w:val="20"/>
        </w:rPr>
        <w:br w:type="page"/>
      </w:r>
    </w:p>
    <w:p w14:paraId="19221A43" w14:textId="77777777" w:rsidR="00367D01" w:rsidRPr="00AC55CC" w:rsidRDefault="00367D01" w:rsidP="00367D0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C55CC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p w14:paraId="4C562D58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704DAF" w:rsidRPr="00AC55CC" w14:paraId="1B490853" w14:textId="77777777" w:rsidTr="001F61FA">
        <w:trPr>
          <w:jc w:val="center"/>
        </w:trPr>
        <w:tc>
          <w:tcPr>
            <w:tcW w:w="1924" w:type="dxa"/>
          </w:tcPr>
          <w:p w14:paraId="21165ADE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A8BE94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71A41BFD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8" w:type="dxa"/>
          </w:tcPr>
          <w:p w14:paraId="3FD2AC3A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25F58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AC55CC" w14:paraId="7C54D47D" w14:textId="77777777" w:rsidTr="001F61FA">
        <w:trPr>
          <w:jc w:val="center"/>
        </w:trPr>
        <w:tc>
          <w:tcPr>
            <w:tcW w:w="1924" w:type="dxa"/>
          </w:tcPr>
          <w:p w14:paraId="5BD1082E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7138" w:type="dxa"/>
          </w:tcPr>
          <w:p w14:paraId="7D33B71B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Wykład z prezentacją multimedialną</w:t>
            </w:r>
          </w:p>
          <w:p w14:paraId="44048450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4DAF" w:rsidRPr="00AC55CC" w14:paraId="6489694C" w14:textId="77777777" w:rsidTr="001F61FA">
        <w:trPr>
          <w:jc w:val="center"/>
        </w:trPr>
        <w:tc>
          <w:tcPr>
            <w:tcW w:w="9062" w:type="dxa"/>
            <w:gridSpan w:val="2"/>
          </w:tcPr>
          <w:p w14:paraId="5D68C10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6C2596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8EC83C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67D01" w:rsidRPr="00AC55CC" w14:paraId="078C80DD" w14:textId="77777777" w:rsidTr="001F61FA">
        <w:trPr>
          <w:trHeight w:val="2803"/>
          <w:jc w:val="center"/>
        </w:trPr>
        <w:tc>
          <w:tcPr>
            <w:tcW w:w="9062" w:type="dxa"/>
            <w:gridSpan w:val="2"/>
          </w:tcPr>
          <w:p w14:paraId="2FC0C087" w14:textId="77777777" w:rsidR="001A4F99" w:rsidRPr="00AC55CC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Prawo pracy mające wpływ na stan bezpieczeństwa i higieny w jednostkach organizacyjnych.</w:t>
            </w:r>
          </w:p>
          <w:p w14:paraId="10A6D915" w14:textId="77777777" w:rsidR="001A4F99" w:rsidRPr="00AC55CC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Obowiązki oraz uprawnienia pracodawcy.</w:t>
            </w:r>
          </w:p>
          <w:p w14:paraId="6BE2AC87" w14:textId="77777777" w:rsidR="001A4F99" w:rsidRPr="00AC55CC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Obowiązki oraz uprawnienia pracownicze.</w:t>
            </w:r>
          </w:p>
          <w:p w14:paraId="7201B632" w14:textId="77777777" w:rsidR="001A4F99" w:rsidRPr="00AC55CC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Wymogi BHP w zakresie pomieszczeń pracy, maszyn i urządzeń.</w:t>
            </w:r>
          </w:p>
          <w:p w14:paraId="46B77F72" w14:textId="77777777" w:rsidR="001A4F99" w:rsidRPr="00AC55CC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Metody oceny ryzyka zawodowego na stanowiskach pracy.</w:t>
            </w:r>
          </w:p>
          <w:p w14:paraId="08A105D2" w14:textId="77777777" w:rsidR="001A4F99" w:rsidRPr="00AC55CC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Ergonomiczna analiza pracy umysłowej. Wymagania ergonomiczne dla stanowiska pracy z komputerem.</w:t>
            </w:r>
          </w:p>
          <w:p w14:paraId="2468EEC1" w14:textId="77777777" w:rsidR="001A4F99" w:rsidRPr="00AC55CC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Choroby zawodowe- ich rodzaje i przyczyny.</w:t>
            </w:r>
          </w:p>
          <w:p w14:paraId="689C350F" w14:textId="77777777" w:rsidR="001A4F99" w:rsidRPr="00AC55CC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Dokumentacja BHP – instrukcje BHP, Książka kontroli, dokumentowanie chorób zawodowych oraz wypadków przy pracy.</w:t>
            </w:r>
          </w:p>
          <w:p w14:paraId="47E717E5" w14:textId="4BAC5D36" w:rsidR="00367D01" w:rsidRPr="00AC55CC" w:rsidRDefault="001A4F99" w:rsidP="001A4F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Kontrola przestrzegania przepisów BHP – Inspekcja pracy, Inspekcja sanitarna, Komisja BHP, Społeczna Inspekcja Pracy.</w:t>
            </w:r>
          </w:p>
        </w:tc>
      </w:tr>
    </w:tbl>
    <w:p w14:paraId="34385B81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8F0513F" w14:textId="30963C98" w:rsidR="00367D01" w:rsidRPr="00AC55CC" w:rsidRDefault="00367D01">
      <w:pPr>
        <w:spacing w:after="160" w:line="259" w:lineRule="auto"/>
        <w:rPr>
          <w:rFonts w:ascii="Times New Roman" w:hAnsi="Times New Roman"/>
        </w:rPr>
      </w:pPr>
      <w:r w:rsidRPr="00AC55CC">
        <w:rPr>
          <w:rFonts w:ascii="Times New Roman" w:hAnsi="Times New Roman"/>
        </w:rPr>
        <w:br w:type="page"/>
      </w:r>
    </w:p>
    <w:p w14:paraId="156836B7" w14:textId="77777777" w:rsidR="00F76515" w:rsidRPr="00AC55CC" w:rsidRDefault="00F76515" w:rsidP="00F76515">
      <w:pPr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lastRenderedPageBreak/>
        <w:t>Państwowa Akademia Nauk Stosowanych w Nysie</w:t>
      </w:r>
    </w:p>
    <w:p w14:paraId="52F49F4A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</w:p>
    <w:p w14:paraId="0D8FA903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AC55CC" w14:paraId="22FFD3A8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5B53845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E0A17C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Ekonomia behawioralna</w:t>
            </w:r>
          </w:p>
        </w:tc>
        <w:tc>
          <w:tcPr>
            <w:tcW w:w="1689" w:type="dxa"/>
            <w:gridSpan w:val="3"/>
            <w:vAlign w:val="center"/>
          </w:tcPr>
          <w:p w14:paraId="543E7938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BBD29F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69C1F092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B678F4D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EF14A72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AC55CC" w14:paraId="399F0EA0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037063A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69F6BC34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704DAF" w:rsidRPr="00AC55CC" w14:paraId="746C082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600F402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D9DA913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AC55CC" w14:paraId="5A74B7F3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F81C098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FC66DF2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AC55CC" w14:paraId="2B13989E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AC1D9B7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9CA25AA" w14:textId="7C10E2F7" w:rsidR="00367D01" w:rsidRPr="00AC55CC" w:rsidRDefault="00FD4E3F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367D01" w:rsidRPr="00AC55C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704DAF" w:rsidRPr="00AC55CC" w14:paraId="4546B39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9D29F2B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0311030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AC55CC" w14:paraId="36889553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4463890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98BE89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4765F085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CC9031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AC55CC" w14:paraId="184125AE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30D5505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27711F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CF9D33B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7293A62" w14:textId="58AB9268" w:rsidR="00367D01" w:rsidRPr="00AC55CC" w:rsidRDefault="00E554D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53B171B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963F7C2" w14:textId="66BD000D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1,</w:t>
            </w:r>
            <w:r w:rsidR="00E554DF" w:rsidRPr="00AC55CC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1386" w:type="dxa"/>
            <w:gridSpan w:val="2"/>
            <w:vAlign w:val="center"/>
          </w:tcPr>
          <w:p w14:paraId="6B24A07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72E0BDD" w14:textId="1A730F5D" w:rsidR="00367D01" w:rsidRPr="00AC55CC" w:rsidRDefault="00747F4B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3C8A147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6C491DD8" w14:textId="77777777" w:rsidTr="001F61FA">
        <w:tc>
          <w:tcPr>
            <w:tcW w:w="1668" w:type="dxa"/>
            <w:gridSpan w:val="2"/>
            <w:vMerge/>
            <w:vAlign w:val="center"/>
          </w:tcPr>
          <w:p w14:paraId="164F3A0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871489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CFB08AC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588885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1E2A9D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7F99DD0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CC1BD3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F84FF76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AC55CC" w14:paraId="31FFEA63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C0AC85A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4B4F94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840" w:type="dxa"/>
            <w:gridSpan w:val="3"/>
            <w:vAlign w:val="center"/>
          </w:tcPr>
          <w:p w14:paraId="3DCC687F" w14:textId="0960D098" w:rsidR="00367D01" w:rsidRPr="00AC55CC" w:rsidRDefault="00CD019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1000" w:type="dxa"/>
            <w:vAlign w:val="center"/>
          </w:tcPr>
          <w:p w14:paraId="65D19718" w14:textId="11A4AD9B" w:rsidR="00367D01" w:rsidRPr="00AC55CC" w:rsidRDefault="00CD019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349E4E15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1034" w:type="dxa"/>
            <w:vAlign w:val="center"/>
          </w:tcPr>
          <w:p w14:paraId="382657B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704DAF" w:rsidRPr="00AC55CC" w14:paraId="68BADD10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5C515DC2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3886BD09" w14:textId="069ABA92" w:rsidR="00367D01" w:rsidRPr="00AC55CC" w:rsidRDefault="00E554D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8</w:t>
            </w:r>
            <w:r w:rsidR="00367D01" w:rsidRPr="00AC55CC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840" w:type="dxa"/>
            <w:gridSpan w:val="3"/>
            <w:vAlign w:val="center"/>
          </w:tcPr>
          <w:p w14:paraId="240EC8C7" w14:textId="63005DBF" w:rsidR="00367D01" w:rsidRPr="00AC55CC" w:rsidRDefault="00CD019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1000" w:type="dxa"/>
            <w:vAlign w:val="center"/>
          </w:tcPr>
          <w:p w14:paraId="66395135" w14:textId="4AF5A9D1" w:rsidR="00367D01" w:rsidRPr="00AC55CC" w:rsidRDefault="00CD019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3FED5311" w14:textId="77777777" w:rsidR="00367D01" w:rsidRPr="00AC55CC" w:rsidRDefault="00367D01" w:rsidP="001F61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9" w:hanging="218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Wykonanie pracy zaliczeniowej: przygotowanie projektu polegającego na wykorzystaniu dorobku ekonomii behawioralnej w wybranej sytuacji decyzyjnej - 60%</w:t>
            </w:r>
          </w:p>
          <w:p w14:paraId="0E9893D6" w14:textId="77777777" w:rsidR="00367D01" w:rsidRPr="00AC55CC" w:rsidRDefault="00367D01" w:rsidP="001F61F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29" w:hanging="218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Aktywność na zajęciach - 40%</w:t>
            </w:r>
          </w:p>
        </w:tc>
        <w:tc>
          <w:tcPr>
            <w:tcW w:w="1034" w:type="dxa"/>
            <w:vAlign w:val="center"/>
          </w:tcPr>
          <w:p w14:paraId="0E6C385C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704DAF" w:rsidRPr="00AC55CC" w14:paraId="14C8BA42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63BF9F2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948998B" w14:textId="484F4EBE" w:rsidR="00367D01" w:rsidRPr="00AC55CC" w:rsidRDefault="00E554DF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12</w:t>
            </w:r>
            <w:r w:rsidR="00367D01" w:rsidRPr="00AC55CC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40" w:type="dxa"/>
            <w:gridSpan w:val="3"/>
            <w:vAlign w:val="center"/>
          </w:tcPr>
          <w:p w14:paraId="01373A33" w14:textId="4A0B7EEC" w:rsidR="00367D01" w:rsidRPr="00AC55CC" w:rsidRDefault="00CD019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80</w:t>
            </w:r>
          </w:p>
        </w:tc>
        <w:tc>
          <w:tcPr>
            <w:tcW w:w="1000" w:type="dxa"/>
            <w:vAlign w:val="center"/>
          </w:tcPr>
          <w:p w14:paraId="3EC05BB1" w14:textId="2E27B1C7" w:rsidR="00367D01" w:rsidRPr="00AC55CC" w:rsidRDefault="00CD0194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748A72BC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E608F0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595B0B2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AC55CC" w14:paraId="71ACB5F9" w14:textId="77777777" w:rsidTr="001F61FA">
        <w:tc>
          <w:tcPr>
            <w:tcW w:w="1101" w:type="dxa"/>
            <w:vAlign w:val="center"/>
          </w:tcPr>
          <w:p w14:paraId="739E2195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47B4665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8484E8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8F8A57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5EFE68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7F6C646B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7C555BB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AC55CC" w14:paraId="752E0145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9CE15B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2238B2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89E658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FA9F0BE" w14:textId="64CCA53D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jest świadomy ograniczeń percepcji i przetwarzania informacji przez ludzki mózg oraz zna najważniejsze heurystyki i zniekształcenia poznawcze oraz ich konsekwencje w podejmowaniu decyzji.</w:t>
            </w:r>
          </w:p>
        </w:tc>
        <w:tc>
          <w:tcPr>
            <w:tcW w:w="1134" w:type="dxa"/>
            <w:gridSpan w:val="2"/>
            <w:vAlign w:val="center"/>
          </w:tcPr>
          <w:p w14:paraId="558576C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7C2B5EC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  <w:vAlign w:val="center"/>
          </w:tcPr>
          <w:p w14:paraId="26DFDD0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AC55CC" w14:paraId="4F800700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0F39DB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F653D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0FA46B4" w14:textId="1B12CD8A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Student rozumie w stopniu </w:t>
            </w:r>
            <w:r w:rsidR="00B9443C" w:rsidRPr="00AC55CC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dynamiczny proces kształtowania się preferencji oraz rolę punktu odniesienia w ocenie sytuacji.</w:t>
            </w:r>
          </w:p>
        </w:tc>
        <w:tc>
          <w:tcPr>
            <w:tcW w:w="1134" w:type="dxa"/>
            <w:gridSpan w:val="2"/>
            <w:vAlign w:val="center"/>
          </w:tcPr>
          <w:p w14:paraId="0C773B3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5526E08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AC55CC" w14:paraId="623A0CA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D99617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3D039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FBFD7AE" w14:textId="11798D86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swobodnie posługuje się aparatem pojęciowym z zakresu ekonomii behawioralnej oraz zna sposoby i mechanizmy podejmowania decyzji przez decydentów i konsumentów.</w:t>
            </w:r>
          </w:p>
        </w:tc>
        <w:tc>
          <w:tcPr>
            <w:tcW w:w="1134" w:type="dxa"/>
            <w:gridSpan w:val="2"/>
            <w:vAlign w:val="center"/>
          </w:tcPr>
          <w:p w14:paraId="3DC1F28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5482BFE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  <w:vAlign w:val="center"/>
          </w:tcPr>
          <w:p w14:paraId="3708A8A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AC55CC" w14:paraId="643517C3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6804D05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B979B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35802339" w14:textId="0008611B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identyfikuje i opisuje etapy podejmowania decyzji ekonomicznych.</w:t>
            </w:r>
          </w:p>
        </w:tc>
        <w:tc>
          <w:tcPr>
            <w:tcW w:w="1134" w:type="dxa"/>
            <w:gridSpan w:val="2"/>
            <w:vAlign w:val="center"/>
          </w:tcPr>
          <w:p w14:paraId="0FD41A3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34" w:type="dxa"/>
            <w:vAlign w:val="center"/>
          </w:tcPr>
          <w:p w14:paraId="56FDDDD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AC55CC" w14:paraId="45E0F15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63DD81A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C4FB5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76EB914C" w14:textId="58AB42C4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zna</w:t>
            </w:r>
            <w:r w:rsidR="00B9443C" w:rsidRPr="00AC55CC">
              <w:rPr>
                <w:rFonts w:ascii="Times New Roman" w:hAnsi="Times New Roman"/>
                <w:sz w:val="16"/>
                <w:szCs w:val="16"/>
              </w:rPr>
              <w:t xml:space="preserve"> w stopniu pogłębionym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i charakteryzuje kluczowe determinanty o charakterze behawioralnym wpływające na decyzje ekonomiczne.</w:t>
            </w:r>
          </w:p>
        </w:tc>
        <w:tc>
          <w:tcPr>
            <w:tcW w:w="1134" w:type="dxa"/>
            <w:gridSpan w:val="2"/>
            <w:vAlign w:val="center"/>
          </w:tcPr>
          <w:p w14:paraId="4631F62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05BC7B5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  <w:vAlign w:val="center"/>
          </w:tcPr>
          <w:p w14:paraId="2AD4EEF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04DAF" w:rsidRPr="00AC55CC" w14:paraId="4E9EF579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198895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DA123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FFAB87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08405FF" w14:textId="08847398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Student w stopniu </w:t>
            </w:r>
            <w:r w:rsidR="00B9443C" w:rsidRPr="00AC55CC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potrafi analizować i rozwiązywać problemy ekonomiczne oraz prezentować wyniki badań w jasny i efektywny sposób.</w:t>
            </w:r>
          </w:p>
        </w:tc>
        <w:tc>
          <w:tcPr>
            <w:tcW w:w="1134" w:type="dxa"/>
            <w:gridSpan w:val="2"/>
            <w:vAlign w:val="center"/>
          </w:tcPr>
          <w:p w14:paraId="43E6F42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0E3096C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34" w:type="dxa"/>
            <w:vAlign w:val="center"/>
          </w:tcPr>
          <w:p w14:paraId="7915A66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04DAF" w:rsidRPr="00AC55CC" w14:paraId="1424F682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433BF44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163E8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6697D82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bardzo dobrze potrafi analizować realne sytuacje i uzasadniać wnioski precyzyjnie posługując się argumentami z zakresu ekonomii.</w:t>
            </w:r>
          </w:p>
        </w:tc>
        <w:tc>
          <w:tcPr>
            <w:tcW w:w="1134" w:type="dxa"/>
            <w:gridSpan w:val="2"/>
            <w:vAlign w:val="center"/>
          </w:tcPr>
          <w:p w14:paraId="7800D48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52E6BD0D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34" w:type="dxa"/>
          </w:tcPr>
          <w:p w14:paraId="78EF6C9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04DAF" w:rsidRPr="00AC55CC" w14:paraId="6182FC8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6911883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A32ED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F4818C2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potrafi korzystać z metodologii, którą poznał na zajęciach i projektować proste eksperymenty z pogranicza psychologii i ekonomii.</w:t>
            </w:r>
          </w:p>
        </w:tc>
        <w:tc>
          <w:tcPr>
            <w:tcW w:w="1134" w:type="dxa"/>
            <w:gridSpan w:val="2"/>
            <w:vAlign w:val="center"/>
          </w:tcPr>
          <w:p w14:paraId="3BEACEF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3A121F8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34" w:type="dxa"/>
          </w:tcPr>
          <w:p w14:paraId="644FB94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AC55CC" w14:paraId="4D5172F0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91FBCC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9A45C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2672FC1E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potrafi zaprojektować sytuacje decyzyjne dotyczące problematyki ekonomicznej.</w:t>
            </w:r>
          </w:p>
        </w:tc>
        <w:tc>
          <w:tcPr>
            <w:tcW w:w="1134" w:type="dxa"/>
            <w:gridSpan w:val="2"/>
            <w:vAlign w:val="center"/>
          </w:tcPr>
          <w:p w14:paraId="243EE02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</w:tcPr>
          <w:p w14:paraId="1B2AA03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04DAF" w:rsidRPr="00AC55CC" w14:paraId="6FD397BD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48B33EE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81C67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50A892AF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analizuje i ocenia wpływ czynników behawioralnych w procesie podejmowania decyzji ekonomicznych.</w:t>
            </w:r>
          </w:p>
        </w:tc>
        <w:tc>
          <w:tcPr>
            <w:tcW w:w="1134" w:type="dxa"/>
            <w:gridSpan w:val="2"/>
            <w:vAlign w:val="center"/>
          </w:tcPr>
          <w:p w14:paraId="6E10254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7C730F9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324FFBA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K_U11</w:t>
            </w:r>
          </w:p>
          <w:p w14:paraId="652A55B1" w14:textId="113196FD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</w:tcPr>
          <w:p w14:paraId="242663E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704DAF" w:rsidRPr="00AC55CC" w14:paraId="0D09B3C9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371336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8CDFF7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1CE342D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EB461CF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jest w stanie zastosować wiedzę z zakresu ekonomii behawioralnej w rzeczywistych problemach biznesu, finansów, sektora publicznego oraz organizacji charytatywnych.</w:t>
            </w:r>
          </w:p>
        </w:tc>
        <w:tc>
          <w:tcPr>
            <w:tcW w:w="1134" w:type="dxa"/>
            <w:gridSpan w:val="2"/>
            <w:vAlign w:val="center"/>
          </w:tcPr>
          <w:p w14:paraId="69193CA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0837E53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</w:tcPr>
          <w:p w14:paraId="6360A0E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AC55CC" w14:paraId="11489DF9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4842CEC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603A14D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44FEE3A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rozumie jak behawioralne aspekty podejmowania decyzji oraz normy społeczne wpływają na skuteczności polityki gospodarczej i socjalnej.</w:t>
            </w:r>
          </w:p>
        </w:tc>
        <w:tc>
          <w:tcPr>
            <w:tcW w:w="1134" w:type="dxa"/>
            <w:gridSpan w:val="2"/>
            <w:vAlign w:val="center"/>
          </w:tcPr>
          <w:p w14:paraId="5972E61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K_K05</w:t>
            </w:r>
          </w:p>
          <w:p w14:paraId="27F1AA9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K_K06</w:t>
            </w:r>
          </w:p>
          <w:p w14:paraId="7D2B33F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34" w:type="dxa"/>
          </w:tcPr>
          <w:p w14:paraId="7D751F8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704DAF" w:rsidRPr="00AC55CC" w14:paraId="3CC5206C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9E1180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636B5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01A5F57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ma świadomość znaczenia wiedzy z zakresu ekonomii behawioralnej w rozwiązywani dylematów ekonomicznych</w:t>
            </w:r>
          </w:p>
        </w:tc>
        <w:tc>
          <w:tcPr>
            <w:tcW w:w="1134" w:type="dxa"/>
            <w:gridSpan w:val="2"/>
            <w:vAlign w:val="center"/>
          </w:tcPr>
          <w:p w14:paraId="3EC8924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</w:tcPr>
          <w:p w14:paraId="2FA0896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</w:tbl>
    <w:p w14:paraId="71799271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</w:rPr>
        <w:br w:type="page"/>
      </w:r>
      <w:r w:rsidRPr="00AC55CC">
        <w:rPr>
          <w:rFonts w:ascii="Times New Roman" w:hAnsi="Times New Roman"/>
          <w:b/>
        </w:rPr>
        <w:lastRenderedPageBreak/>
        <w:t>Treści kształcenia</w:t>
      </w:r>
    </w:p>
    <w:p w14:paraId="5FF3F6A1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AC55CC" w14:paraId="59CFEAC6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D4968D0" w14:textId="77777777" w:rsidR="00367D01" w:rsidRPr="00AC55CC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446C3BC" w14:textId="77777777" w:rsidR="00367D01" w:rsidRPr="00AC55CC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AC55CC" w14:paraId="2A605414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86E81ED" w14:textId="77777777" w:rsidR="00367D01" w:rsidRPr="00AC55CC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27B2C53" w14:textId="77777777" w:rsidR="00367D01" w:rsidRPr="00AC55CC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704DAF" w:rsidRPr="00AC55CC" w14:paraId="594FCABF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865AA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AC55CC" w14:paraId="1454D613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521EFAE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Ekonomia behawioralna jako nurt ekonomii.</w:t>
            </w:r>
          </w:p>
          <w:p w14:paraId="61F4CE6F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Behawioryzm jako nurt naukowy. </w:t>
            </w:r>
          </w:p>
          <w:p w14:paraId="07A06B91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Metody badawcze w ramach podejścia behawioralnego.</w:t>
            </w:r>
          </w:p>
          <w:p w14:paraId="304B5B17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Zachowanie jako przedmiot badań. (Rola potrzeb w generowaniu zachowania. Znaczenie postaw dla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ludzkich.)</w:t>
            </w:r>
          </w:p>
          <w:p w14:paraId="55F24AC9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Procesy uczenia się jako podstawa generowania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4B2BDB28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Problem racjonalności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. (Decyzje podejmowane w warunkach pewności. Decyzje podejmowane w warunkach ryzyka. Decyzje podejmowane w warunkach niepewności. Decyzje podejmowane w warunkach ignorancji. Decyzje podejmowane w warunkach konfliktu.)</w:t>
            </w:r>
          </w:p>
          <w:p w14:paraId="6C837B13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Ekonomia behawioralna a inne powiązane z nią dyscypliny.</w:t>
            </w:r>
          </w:p>
          <w:p w14:paraId="0B15772D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Ekonomia behawioralna a ekonomia głównego nurtu.</w:t>
            </w:r>
          </w:p>
          <w:p w14:paraId="5189A2C8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Czołowi reprezentanci ekonomii behawioralnej.</w:t>
            </w:r>
          </w:p>
          <w:p w14:paraId="2836BDA8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Mikroekonomia behawioralna</w:t>
            </w:r>
          </w:p>
          <w:p w14:paraId="57169831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Behawioralne aspekty konsumpcji indywidualnej. (Schemat podejmowania decyzji i błędy z nim związane. Zachowania w kontekście nabywania dóbr. Skłonność do podejmowania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charytatywnych.)</w:t>
            </w:r>
          </w:p>
          <w:p w14:paraId="18D9788E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Finanse behawioralne. (Specyfika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finansowych. Zachowania dotyczące posługiwania się pieniądzem. Zachowania dotyczące oszczędzania. Zachowania dotyczące inwestowania. Zachowania w zakresie płacenia podatków. Zachowania dotyczące zaciągania zobowiązań przez podmioty indywidualne. Zachowania w zakresie ubezpieczania się.)</w:t>
            </w:r>
          </w:p>
          <w:p w14:paraId="69F29083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Przedsiębiorczość behawioralna.</w:t>
            </w:r>
          </w:p>
          <w:p w14:paraId="199EE2E2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Behawioralne aspekty pracy.</w:t>
            </w:r>
          </w:p>
          <w:p w14:paraId="7F72C426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Makroekonomia behawioralna</w:t>
            </w:r>
          </w:p>
          <w:p w14:paraId="70DBF404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Optymizm społeczeństwa.</w:t>
            </w:r>
          </w:p>
          <w:p w14:paraId="412D345D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Dobrostan i jakość życia.</w:t>
            </w:r>
          </w:p>
          <w:p w14:paraId="7E3EB7D0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Psychospołeczne aspekty zjawisk makroekonomicznych. (Bezrobocie. Podatki. Konsumpcja. Oszczędzanie.)</w:t>
            </w:r>
          </w:p>
          <w:p w14:paraId="471E9335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Neuroekonomia</w:t>
            </w:r>
            <w:proofErr w:type="spellEnd"/>
          </w:p>
          <w:p w14:paraId="7B0240C7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Neuroekonomia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jako obszar ekonomii behawioralnej.</w:t>
            </w:r>
          </w:p>
          <w:p w14:paraId="207BFB0C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Narzędzia badawcze w ramach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neuroekonomii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4F5AAC70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Wykorzystanie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neuronauki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w badaniu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ekonomicznych. (Wybrane badania z zakresu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neuroekonomii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. Wybrane badania z zakresu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neurofinansów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. Wybrane badania z zakresu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neuromarketingu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.)</w:t>
            </w:r>
          </w:p>
          <w:p w14:paraId="64961D8D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Zaburzenia behawioralne w zakresie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ekonomicznych.</w:t>
            </w:r>
          </w:p>
          <w:p w14:paraId="6DF89465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Typologia zaburzeń behawioralnych.</w:t>
            </w:r>
          </w:p>
          <w:p w14:paraId="7461CF4A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Hazard.</w:t>
            </w:r>
          </w:p>
          <w:p w14:paraId="675A3999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Pracoholizm.</w:t>
            </w:r>
          </w:p>
          <w:p w14:paraId="0B609C32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Zakupoholizm.</w:t>
            </w:r>
          </w:p>
        </w:tc>
      </w:tr>
    </w:tbl>
    <w:p w14:paraId="15A55B51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AC55CC" w14:paraId="27D54552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3ACDFB0" w14:textId="77777777" w:rsidR="00367D01" w:rsidRPr="00AC55CC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A0E0B54" w14:textId="77777777" w:rsidR="00367D01" w:rsidRPr="00AC55CC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AC55CC" w14:paraId="2E1CBEA0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BD13048" w14:textId="77777777" w:rsidR="00367D01" w:rsidRPr="00AC55CC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361DA9" w14:textId="77777777" w:rsidR="00367D01" w:rsidRPr="00AC55CC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Case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study</w:t>
            </w:r>
            <w:proofErr w:type="spellEnd"/>
          </w:p>
        </w:tc>
      </w:tr>
      <w:tr w:rsidR="00704DAF" w:rsidRPr="00AC55CC" w14:paraId="1E7C41BD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C9DEF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AC55CC" w14:paraId="3EF57303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F2C17C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Seminarium będzie miało charakter warsztatowy i będzie dotyczyć zagadnień omówionych w ramach wykładu. W ramach każdych zajęć wykładowca i studenci będą konstruowali sytuacje decyzyjne, testowali rozwiązania, analizowali wyniki i budowali uogólnienia. W ramach zajęć realizowany będzie zestaw gier behawioralnych, eksperymentów behawioralnych, dyskusji grupowych i prezentacji zarówno indywidualnych jak i grupowych. Projekty realizowane indywidualnie i w grupach będą oceniane i na ich podstawie zostanie wystawiona ocena.</w:t>
            </w:r>
          </w:p>
        </w:tc>
      </w:tr>
    </w:tbl>
    <w:p w14:paraId="694A0012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3F1EB362" w14:textId="77777777" w:rsidR="00367D01" w:rsidRPr="00AC55CC" w:rsidRDefault="00367D01" w:rsidP="00367D01">
      <w:pPr>
        <w:rPr>
          <w:rFonts w:ascii="Times New Roman" w:hAnsi="Times New Roman"/>
        </w:rPr>
      </w:pPr>
    </w:p>
    <w:p w14:paraId="0E9F60FF" w14:textId="17D49F94" w:rsidR="00367D01" w:rsidRPr="00AC55CC" w:rsidRDefault="00367D01">
      <w:pPr>
        <w:spacing w:after="160" w:line="259" w:lineRule="auto"/>
        <w:rPr>
          <w:rFonts w:ascii="Times New Roman" w:hAnsi="Times New Roman"/>
        </w:rPr>
      </w:pPr>
      <w:r w:rsidRPr="00AC55CC">
        <w:rPr>
          <w:rFonts w:ascii="Times New Roman" w:hAnsi="Times New Roman"/>
        </w:rPr>
        <w:br w:type="page"/>
      </w:r>
    </w:p>
    <w:p w14:paraId="2E069F18" w14:textId="77777777" w:rsidR="00F76515" w:rsidRPr="00AC55CC" w:rsidRDefault="00F76515" w:rsidP="00F76515">
      <w:pPr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lastRenderedPageBreak/>
        <w:t>Państwowa Akademia Nauk Stosowanych w Nysie</w:t>
      </w:r>
    </w:p>
    <w:p w14:paraId="6C7B866A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</w:p>
    <w:p w14:paraId="59E08E50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AC55CC" w14:paraId="0816EFBC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16C06C01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EFC2D24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Strategie zarządzania</w:t>
            </w:r>
          </w:p>
        </w:tc>
        <w:tc>
          <w:tcPr>
            <w:tcW w:w="1689" w:type="dxa"/>
            <w:gridSpan w:val="3"/>
            <w:vAlign w:val="center"/>
          </w:tcPr>
          <w:p w14:paraId="5B5CA28E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BD511C2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0DB921C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72F7B1DF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236FA928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AC55CC" w14:paraId="1E575BD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125266C7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7E3DA7B2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704DAF" w:rsidRPr="00AC55CC" w14:paraId="2D4DFDA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186B0A78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D7D5C62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AC55CC" w14:paraId="2360C51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409F380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2CCF2F92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AC55CC" w14:paraId="627B6145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276B18A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E85EA54" w14:textId="6898582C" w:rsidR="00367D01" w:rsidRPr="00AC55CC" w:rsidRDefault="00FD4E3F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367D01" w:rsidRPr="00AC55C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704DAF" w:rsidRPr="00AC55CC" w14:paraId="48F72126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24F7C38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2E5D3641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AC55CC" w14:paraId="1A10CDC1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4BBF77DC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B661096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6596FFEA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6CE4A167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AC55CC" w14:paraId="4DE49326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11B216CB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8212DA1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BE0690F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5B2B29C2" w14:textId="4A1D029C" w:rsidR="00367D01" w:rsidRPr="00AC55CC" w:rsidRDefault="00BC3E3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21EDD1FE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B9DC0EF" w14:textId="636FB1AE" w:rsidR="00367D01" w:rsidRPr="00AC55CC" w:rsidRDefault="00BC3E3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386" w:type="dxa"/>
            <w:gridSpan w:val="2"/>
            <w:vAlign w:val="center"/>
          </w:tcPr>
          <w:p w14:paraId="2DFF6B7D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ACB6C02" w14:textId="4472BF3D" w:rsidR="00367D01" w:rsidRPr="00AC55CC" w:rsidRDefault="00096E0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28FB5B26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4E8AEFB3" w14:textId="77777777" w:rsidTr="001F61FA">
        <w:tc>
          <w:tcPr>
            <w:tcW w:w="1668" w:type="dxa"/>
            <w:gridSpan w:val="2"/>
            <w:vMerge/>
            <w:vAlign w:val="center"/>
          </w:tcPr>
          <w:p w14:paraId="54EE0A8B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B176C5C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CA4D48B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A7AD182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4C4291E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446A22EA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6CA3BA2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75E7A6A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AC55CC" w14:paraId="398C9C1A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31A92E6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6D825878" w14:textId="61EF96DD" w:rsidR="00367D01" w:rsidRPr="00AC55CC" w:rsidRDefault="00E554DF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C88E868" w14:textId="43442EEB" w:rsidR="00367D01" w:rsidRPr="00AC55CC" w:rsidRDefault="00DE7DF2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35</w:t>
            </w:r>
          </w:p>
        </w:tc>
        <w:tc>
          <w:tcPr>
            <w:tcW w:w="1000" w:type="dxa"/>
            <w:vAlign w:val="center"/>
          </w:tcPr>
          <w:p w14:paraId="6B48BE83" w14:textId="5E189FC9" w:rsidR="00367D01" w:rsidRPr="00AC55CC" w:rsidRDefault="00DE7DF2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60C19489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1034" w:type="dxa"/>
            <w:vAlign w:val="center"/>
          </w:tcPr>
          <w:p w14:paraId="7D6C29CD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704DAF" w:rsidRPr="00AC55CC" w14:paraId="65180AD6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25520A0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16D15984" w14:textId="17397F4A" w:rsidR="00367D01" w:rsidRPr="00AC55CC" w:rsidRDefault="00BC3E3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7863EA0E" w14:textId="1B402446" w:rsidR="00367D01" w:rsidRPr="00AC55CC" w:rsidRDefault="00BC3E3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1000" w:type="dxa"/>
            <w:vAlign w:val="center"/>
          </w:tcPr>
          <w:p w14:paraId="2C170868" w14:textId="7F5AF19C" w:rsidR="00367D01" w:rsidRPr="00AC55CC" w:rsidRDefault="00BC3E3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0AAA5839" w14:textId="47854F88" w:rsidR="00367D01" w:rsidRPr="00AC55CC" w:rsidRDefault="00B67E1A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Wykonanie pracy zaliczeniowej: przygotowanie projektu grupowego i indywidualnego polegającego na wykorzystaniu określonej strategii w wybranej sytuacji decyzyjnej. Projekty grupowe będą realizowane w ramach aktywności na zajęciach, a projekt indywidualny każdy będzie musiał opracować samodzielnie dla hipotetycznego przedsiębiorstwa.</w:t>
            </w:r>
          </w:p>
        </w:tc>
        <w:tc>
          <w:tcPr>
            <w:tcW w:w="1034" w:type="dxa"/>
            <w:vAlign w:val="center"/>
          </w:tcPr>
          <w:p w14:paraId="44073F66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704DAF" w:rsidRPr="00AC55CC" w14:paraId="12A10150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56AFF019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369AE4DF" w14:textId="0FBA386D" w:rsidR="00367D01" w:rsidRPr="00AC55CC" w:rsidRDefault="00BC3E3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6F4B072A" w14:textId="74277A45" w:rsidR="00367D01" w:rsidRPr="00AC55CC" w:rsidRDefault="00BC3E3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80</w:t>
            </w:r>
          </w:p>
        </w:tc>
        <w:tc>
          <w:tcPr>
            <w:tcW w:w="1000" w:type="dxa"/>
            <w:vAlign w:val="center"/>
          </w:tcPr>
          <w:p w14:paraId="2C5ED364" w14:textId="12611814" w:rsidR="00367D01" w:rsidRPr="00AC55CC" w:rsidRDefault="00BC3E3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4CE063FE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768D7BF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C29975F" w14:textId="77777777" w:rsidR="00367D01" w:rsidRPr="00AC55CC" w:rsidRDefault="00367D01" w:rsidP="007F697F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AC55CC" w14:paraId="048170B5" w14:textId="77777777" w:rsidTr="001F61FA">
        <w:tc>
          <w:tcPr>
            <w:tcW w:w="1101" w:type="dxa"/>
            <w:vAlign w:val="center"/>
          </w:tcPr>
          <w:p w14:paraId="45BC1FD2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D1D993F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38CFD8C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2E7C0C5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FDB2865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45A99AEF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6A9A090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AC55CC" w14:paraId="2947FEE2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4CD92A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D80657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1C15AA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1C06D86" w14:textId="5C475653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B9443C" w:rsidRPr="00AC55CC">
              <w:rPr>
                <w:rFonts w:ascii="Times New Roman" w:hAnsi="Times New Roman"/>
                <w:sz w:val="16"/>
                <w:szCs w:val="16"/>
              </w:rPr>
              <w:t xml:space="preserve">pogłębioną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>wiedzę w zakresie pojęć i metod z zakresu analizy strategicznej i budowania strategii przedsiębiorstwa.</w:t>
            </w:r>
          </w:p>
        </w:tc>
        <w:tc>
          <w:tcPr>
            <w:tcW w:w="1134" w:type="dxa"/>
            <w:gridSpan w:val="2"/>
            <w:vAlign w:val="center"/>
          </w:tcPr>
          <w:p w14:paraId="0E367CE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5B619D5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K_W06</w:t>
            </w:r>
          </w:p>
          <w:p w14:paraId="4ADE68D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51684C6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AC55CC" w14:paraId="6D1EFDED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4A09FA6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D8BE4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5096B3C" w14:textId="7CD4B68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bardzo dobrze rozumie procesy i zmiany zachodzące w otoczeniu i przedsiębiorstwie.</w:t>
            </w:r>
          </w:p>
        </w:tc>
        <w:tc>
          <w:tcPr>
            <w:tcW w:w="1134" w:type="dxa"/>
            <w:gridSpan w:val="2"/>
            <w:vAlign w:val="center"/>
          </w:tcPr>
          <w:p w14:paraId="1563BFE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2EC6CCD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1BAD944D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0A8BECC5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5900508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1E266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BB34130" w14:textId="3C0C5A7B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bardzo dobrze rozumie istotę wykorzystania w procesie budowania przewagi konkurencyjnej mocnych stron i eliminowania słabych stron przedsiębiorstwa.</w:t>
            </w:r>
          </w:p>
        </w:tc>
        <w:tc>
          <w:tcPr>
            <w:tcW w:w="1134" w:type="dxa"/>
            <w:gridSpan w:val="2"/>
            <w:vAlign w:val="center"/>
          </w:tcPr>
          <w:p w14:paraId="16D8A24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K_W06</w:t>
            </w:r>
          </w:p>
          <w:p w14:paraId="0FD687D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3425005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AC55CC" w14:paraId="1CE4913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506F42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6D0FA3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A1C1AD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33DDA62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Posiada umiejętność stosowania odpowiednich metod analizy otoczenia i zasobów przedsiębiorstwa.</w:t>
            </w:r>
          </w:p>
        </w:tc>
        <w:tc>
          <w:tcPr>
            <w:tcW w:w="1134" w:type="dxa"/>
            <w:gridSpan w:val="2"/>
            <w:vAlign w:val="center"/>
          </w:tcPr>
          <w:p w14:paraId="16EFB14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046FC15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  <w:vAlign w:val="center"/>
          </w:tcPr>
          <w:p w14:paraId="4E57E47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12B4265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7A462C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6DED5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C371146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Potrafi diagnozować i rozwiązywać problemy strategiczne dotyczące rozpoznawania szans i zagrożeń w otoczeniu, identyfikacji silnych i słabych stron przedsiębiorstwa, określania kierunków rozwoju, alokacji zasobów i wdrażania przyjętych strategii.</w:t>
            </w:r>
          </w:p>
        </w:tc>
        <w:tc>
          <w:tcPr>
            <w:tcW w:w="1134" w:type="dxa"/>
            <w:gridSpan w:val="2"/>
            <w:vAlign w:val="center"/>
          </w:tcPr>
          <w:p w14:paraId="279E8F2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7E203CC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08E5E9FD" w14:textId="6B7E23D6" w:rsidR="00B9443C" w:rsidRPr="00AC55CC" w:rsidRDefault="00B9443C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</w:tcPr>
          <w:p w14:paraId="774E523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AC55CC" w14:paraId="1F57342F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4300A9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13DA3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EA64346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Potrafi znajdować informacje dotyczące różnych praktyk biznesowych w przedsiębiorstwach z obszaru problemów strategicznych. dokonywać ich opisu i prezentacji, interpretować je i wnioskować na ich podstawie.</w:t>
            </w:r>
          </w:p>
        </w:tc>
        <w:tc>
          <w:tcPr>
            <w:tcW w:w="1134" w:type="dxa"/>
            <w:gridSpan w:val="2"/>
            <w:vAlign w:val="center"/>
          </w:tcPr>
          <w:p w14:paraId="3B6F941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42922BE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</w:tcPr>
          <w:p w14:paraId="7CA9F63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5170E96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F79BC5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3AA06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028911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F5415DA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Potrafi współpracować w grupie i kierować pracą zespołu w celu wypracowania akceptowalnej i efektywnej strategii</w:t>
            </w:r>
          </w:p>
        </w:tc>
        <w:tc>
          <w:tcPr>
            <w:tcW w:w="1134" w:type="dxa"/>
            <w:gridSpan w:val="2"/>
            <w:vAlign w:val="center"/>
          </w:tcPr>
          <w:p w14:paraId="27D6F98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7D2F85C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</w:tcPr>
          <w:p w14:paraId="232B5BE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4DE06E2C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3B721B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95F2CD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A9083A8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Wykazuje kreatywność w rozwiązywaniu problemów strategicznych w przedsiębiorstwie i rozumie odpowiedzialność jaka na nim spoczywa.</w:t>
            </w:r>
          </w:p>
        </w:tc>
        <w:tc>
          <w:tcPr>
            <w:tcW w:w="1134" w:type="dxa"/>
            <w:gridSpan w:val="2"/>
            <w:vAlign w:val="center"/>
          </w:tcPr>
          <w:p w14:paraId="55178E0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03B1C0F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</w:tcPr>
          <w:p w14:paraId="5544DD0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7289C5E5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5EF67E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71BB3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227426E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Ma predyspozycje do pracy na stanowisku kierownika i dyrektora, zwłaszcza w zakresie umiejętności podejmowania decyzji</w:t>
            </w:r>
          </w:p>
        </w:tc>
        <w:tc>
          <w:tcPr>
            <w:tcW w:w="1134" w:type="dxa"/>
            <w:gridSpan w:val="2"/>
            <w:vAlign w:val="center"/>
          </w:tcPr>
          <w:p w14:paraId="672C6AE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K_K02</w:t>
            </w:r>
          </w:p>
          <w:p w14:paraId="2E0ECE6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</w:tcPr>
          <w:p w14:paraId="09112A2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79AC3460" w14:textId="77777777" w:rsidR="00B67E1A" w:rsidRPr="00AC55CC" w:rsidRDefault="00367D01" w:rsidP="00B67E1A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</w:rPr>
        <w:br w:type="page"/>
      </w:r>
      <w:r w:rsidR="00B67E1A" w:rsidRPr="00AC55CC">
        <w:rPr>
          <w:rFonts w:ascii="Times New Roman" w:hAnsi="Times New Roman"/>
        </w:rPr>
        <w:lastRenderedPageBreak/>
        <w:t xml:space="preserve"> </w:t>
      </w:r>
      <w:r w:rsidR="00B67E1A" w:rsidRPr="00AC55CC">
        <w:rPr>
          <w:rFonts w:ascii="Times New Roman" w:hAnsi="Times New Roman"/>
          <w:b/>
        </w:rPr>
        <w:t>Treści kształcenia</w:t>
      </w:r>
    </w:p>
    <w:p w14:paraId="5E623B3D" w14:textId="77777777" w:rsidR="00B67E1A" w:rsidRPr="00AC55CC" w:rsidRDefault="00B67E1A" w:rsidP="00B67E1A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AC55CC" w14:paraId="604928D8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877071" w14:textId="77777777" w:rsidR="00B67E1A" w:rsidRPr="00AC55CC" w:rsidRDefault="00B67E1A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BF1A4B9" w14:textId="77777777" w:rsidR="00B67E1A" w:rsidRPr="00AC55CC" w:rsidRDefault="00B67E1A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AC55CC" w14:paraId="6C27E3C6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B0C5ED" w14:textId="77777777" w:rsidR="00B67E1A" w:rsidRPr="00AC55CC" w:rsidRDefault="00B67E1A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A5FEAC" w14:textId="77777777" w:rsidR="00B67E1A" w:rsidRPr="00AC55CC" w:rsidRDefault="00B67E1A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704DAF" w:rsidRPr="00AC55CC" w14:paraId="07C69AC3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5A1438" w14:textId="77777777" w:rsidR="00B67E1A" w:rsidRPr="00AC55CC" w:rsidRDefault="00B67E1A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9811A0" w:rsidRPr="00AC55CC" w14:paraId="51520FF7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B733127" w14:textId="77777777" w:rsidR="009811A0" w:rsidRPr="00AC55CC" w:rsidRDefault="009811A0" w:rsidP="009811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Podstawy teoretyczne koncepcji zarządzania strategicznego. </w:t>
            </w:r>
          </w:p>
          <w:p w14:paraId="4D3166CE" w14:textId="77777777" w:rsidR="009811A0" w:rsidRPr="00AC55CC" w:rsidRDefault="009811A0" w:rsidP="009811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Szkoły zarządzania strategicznego i metody analizy strategicznej.</w:t>
            </w:r>
          </w:p>
          <w:p w14:paraId="7B41CB2B" w14:textId="77777777" w:rsidR="009811A0" w:rsidRPr="00AC55CC" w:rsidRDefault="009811A0" w:rsidP="009811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Rodzaje strategii. </w:t>
            </w:r>
          </w:p>
          <w:p w14:paraId="261C24C3" w14:textId="77777777" w:rsidR="009811A0" w:rsidRPr="00AC55CC" w:rsidRDefault="009811A0" w:rsidP="009811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Podstawowe strategie organizacji (na przykład: Strategia na poziomie przedsiębiorstwa. Strategia na poziomie jednostki operacyjnej (SJB). Strategia na poziomie funkcjonalnym)</w:t>
            </w:r>
          </w:p>
          <w:p w14:paraId="20BB154C" w14:textId="77777777" w:rsidR="009811A0" w:rsidRPr="00AC55CC" w:rsidRDefault="009811A0" w:rsidP="009811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Strategie innowacji (na przykład: Strategia błękitnego oceanu. Strategia sieci innowacji. Strategia niszy innowacji. Strategia klastra innowacyjnego. Strategia innowacji otwartej.)</w:t>
            </w:r>
          </w:p>
          <w:p w14:paraId="442CD0E3" w14:textId="77777777" w:rsidR="009811A0" w:rsidRPr="00AC55CC" w:rsidRDefault="009811A0" w:rsidP="009811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Strategie funkcjonalne (na przykład: marketingowa, finansowa, produkcyjna, dotycząca zasobów ludzkich, badawczo-rozwojowa).</w:t>
            </w:r>
          </w:p>
          <w:p w14:paraId="06566ADC" w14:textId="77777777" w:rsidR="009811A0" w:rsidRPr="00AC55CC" w:rsidRDefault="009811A0" w:rsidP="009811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Strategia rozwoju rynku: (na przykład: wejście firmy na nowe rynki zbytu z dotychczasowymi produktami, wejście na dodatkowe rynki dzięki znalezieniu nowych zastosowań dla dotychczas wytwarzanych produktów oraz odpowiedniej modyfikacji produktu, poprzez dodanie nowych cech, zdobycie nowych rynków dzięki radyklanej zmianie sposobów sprzedaży i promocji produktów)</w:t>
            </w:r>
          </w:p>
          <w:p w14:paraId="3C4E3DF5" w14:textId="77777777" w:rsidR="009811A0" w:rsidRPr="00AC55CC" w:rsidRDefault="009811A0" w:rsidP="009811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Strategia dywersyfikacji.</w:t>
            </w:r>
          </w:p>
          <w:p w14:paraId="20ABB726" w14:textId="77777777" w:rsidR="009811A0" w:rsidRPr="00AC55CC" w:rsidRDefault="009811A0" w:rsidP="009811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Strategia dystrybucji (na przykład: strategia dystrybucji intensywnej, strategia dystrybucji selektywnej, strategia dystrybucji wyłącznej (ekskluzywnej)).</w:t>
            </w:r>
          </w:p>
          <w:p w14:paraId="769DE9CB" w14:textId="77777777" w:rsidR="009811A0" w:rsidRPr="00AC55CC" w:rsidRDefault="009811A0" w:rsidP="009811A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Strategia kooperacji.</w:t>
            </w:r>
          </w:p>
          <w:p w14:paraId="231F0B68" w14:textId="77777777" w:rsidR="009811A0" w:rsidRPr="00AC55CC" w:rsidRDefault="009811A0" w:rsidP="009811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Segmentacja strategiczna.</w:t>
            </w:r>
          </w:p>
          <w:p w14:paraId="79055597" w14:textId="77777777" w:rsidR="009811A0" w:rsidRPr="00AC55CC" w:rsidRDefault="009811A0" w:rsidP="009811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Zarządzanie strategiczne jako proces.</w:t>
            </w:r>
          </w:p>
          <w:p w14:paraId="5CB186A1" w14:textId="77777777" w:rsidR="009811A0" w:rsidRPr="00AC55CC" w:rsidRDefault="009811A0" w:rsidP="009811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Pojęcie modelu biznesowego i przegląd sposobów zwiększania innowacyjności. </w:t>
            </w:r>
          </w:p>
          <w:p w14:paraId="2186A33C" w14:textId="77777777" w:rsidR="009811A0" w:rsidRPr="00AC55CC" w:rsidRDefault="009811A0" w:rsidP="009811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Strategiczna karta wyników.</w:t>
            </w:r>
          </w:p>
          <w:p w14:paraId="760FA5A1" w14:textId="4530F8FB" w:rsidR="009811A0" w:rsidRPr="00AC55CC" w:rsidRDefault="009811A0" w:rsidP="009811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Kontrola strategiczna.</w:t>
            </w:r>
          </w:p>
        </w:tc>
      </w:tr>
    </w:tbl>
    <w:p w14:paraId="543B67F2" w14:textId="77777777" w:rsidR="00B67E1A" w:rsidRPr="00AC55CC" w:rsidRDefault="00B67E1A" w:rsidP="00B67E1A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AC55CC" w14:paraId="179F9DB8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60F9A5D" w14:textId="77777777" w:rsidR="00B67E1A" w:rsidRPr="00AC55CC" w:rsidRDefault="00B67E1A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A1A765" w14:textId="77777777" w:rsidR="00B67E1A" w:rsidRPr="00AC55CC" w:rsidRDefault="00B67E1A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AC55CC" w14:paraId="4C38B6B2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1724F05" w14:textId="77777777" w:rsidR="00B67E1A" w:rsidRPr="00AC55CC" w:rsidRDefault="00B67E1A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94E4EFA" w14:textId="77777777" w:rsidR="00B67E1A" w:rsidRPr="00AC55CC" w:rsidRDefault="00B67E1A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Case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study</w:t>
            </w:r>
            <w:proofErr w:type="spellEnd"/>
          </w:p>
        </w:tc>
      </w:tr>
      <w:tr w:rsidR="00704DAF" w:rsidRPr="00AC55CC" w14:paraId="55509109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C59777" w14:textId="77777777" w:rsidR="00B67E1A" w:rsidRPr="00AC55CC" w:rsidRDefault="00B67E1A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B67E1A" w:rsidRPr="00AC55CC" w14:paraId="641257CA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AB662C" w14:textId="77777777" w:rsidR="009811A0" w:rsidRPr="00AC55CC" w:rsidRDefault="009811A0" w:rsidP="009811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Projekt będzie miał charakter warsztatowy i będzie dotyczyć zagadnień omówionych w ramach wykładu. W ramach każdych zajęć studenci będą starali się zastosować w praktyce omawiane strategie. W ramach zajęć realizowane będą projekty indywidualne i grupowe, które będą podlegać ocenie.</w:t>
            </w:r>
          </w:p>
          <w:p w14:paraId="4D7B8BA9" w14:textId="77777777" w:rsidR="009811A0" w:rsidRPr="00AC55CC" w:rsidRDefault="009811A0" w:rsidP="009811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Tematyka projektów: </w:t>
            </w:r>
          </w:p>
          <w:p w14:paraId="17A9BEE5" w14:textId="77777777" w:rsidR="009811A0" w:rsidRPr="00AC55CC" w:rsidRDefault="009811A0" w:rsidP="009811A0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Podstawowe strategie organizacji (na przykład: Strategia na poziomie przedsiębiorstwa. Strategia na poziomie jednostki operacyjnej (SJB). Strategia na poziomie funkcjonalnym)</w:t>
            </w:r>
          </w:p>
          <w:p w14:paraId="660D0B44" w14:textId="77777777" w:rsidR="009811A0" w:rsidRPr="00AC55CC" w:rsidRDefault="009811A0" w:rsidP="009811A0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Strategie innowacji (na przykład: Strategia błękitnego oceanu. Strategia sieci innowacji. Strategia niszy innowacji. Strategia klastra innowacyjnego. Strategia innowacji otwartej.)</w:t>
            </w:r>
          </w:p>
          <w:p w14:paraId="1D7612C3" w14:textId="77777777" w:rsidR="009811A0" w:rsidRPr="00AC55CC" w:rsidRDefault="009811A0" w:rsidP="009811A0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Strategie funkcjonalne (na przykład: marketingowa, finansowa, produkcyjna, dotycząca zasobów ludzkich, badawczo-rozwojowa).</w:t>
            </w:r>
          </w:p>
          <w:p w14:paraId="55BA7B43" w14:textId="77777777" w:rsidR="009811A0" w:rsidRPr="00AC55CC" w:rsidRDefault="009811A0" w:rsidP="009811A0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Strategia rozwoju rynku: (na przykład: wejście firmy na nowe rynki zbytu z dotychczasowymi produktami, wejście na dodatkowe rynki dzięki znalezieniu nowych zastosowań dla dotychczas wytwarzanych produktów oraz odpowiedniej modyfikacji produktu, poprzez dodanie nowych cech, zdobycie nowych rynków dzięki radyklanej zmianie sposobów sprzedaży i promocji produktów)</w:t>
            </w:r>
          </w:p>
          <w:p w14:paraId="6E178A8F" w14:textId="77777777" w:rsidR="009811A0" w:rsidRPr="00AC55CC" w:rsidRDefault="009811A0" w:rsidP="009811A0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Strategia dywersyfikacji.</w:t>
            </w:r>
          </w:p>
          <w:p w14:paraId="182B8C42" w14:textId="77777777" w:rsidR="009811A0" w:rsidRPr="00AC55CC" w:rsidRDefault="009811A0" w:rsidP="009811A0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Strategia dystrybucji (na przykład: strategia dystrybucji intensywnej, strategia dystrybucji selektywnej, strategia dystrybucji wyłącznej (ekskluzywnej)).</w:t>
            </w:r>
          </w:p>
          <w:p w14:paraId="2D8BB7AE" w14:textId="59B080A3" w:rsidR="00B67E1A" w:rsidRPr="00AC55CC" w:rsidRDefault="009811A0" w:rsidP="009811A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Strategia kooperacji.</w:t>
            </w:r>
          </w:p>
        </w:tc>
      </w:tr>
    </w:tbl>
    <w:p w14:paraId="596B148B" w14:textId="5086B9DA" w:rsidR="00367D01" w:rsidRPr="00AC55CC" w:rsidRDefault="00367D01">
      <w:pPr>
        <w:spacing w:after="160" w:line="259" w:lineRule="auto"/>
        <w:rPr>
          <w:rFonts w:ascii="Times New Roman" w:hAnsi="Times New Roman"/>
        </w:rPr>
      </w:pPr>
      <w:r w:rsidRPr="00AC55CC">
        <w:rPr>
          <w:rFonts w:ascii="Times New Roman" w:hAnsi="Times New Roman"/>
        </w:rPr>
        <w:br w:type="page"/>
      </w:r>
    </w:p>
    <w:p w14:paraId="4FA6FB4F" w14:textId="77777777" w:rsidR="00F76515" w:rsidRPr="00AC55CC" w:rsidRDefault="00F76515" w:rsidP="00F76515">
      <w:pPr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lastRenderedPageBreak/>
        <w:t>Państwowa Akademia Nauk Stosowanych w Nysie</w:t>
      </w:r>
    </w:p>
    <w:p w14:paraId="4409EDD2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</w:p>
    <w:p w14:paraId="4BF57AF0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AC55CC" w14:paraId="47F383D0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237A2760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0454DB7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Źródła finansowania przedsiębiorstw</w:t>
            </w:r>
          </w:p>
        </w:tc>
        <w:tc>
          <w:tcPr>
            <w:tcW w:w="1689" w:type="dxa"/>
            <w:gridSpan w:val="3"/>
            <w:vAlign w:val="center"/>
          </w:tcPr>
          <w:p w14:paraId="1DC33608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64FC8E7F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17D16386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414AF0F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088CACE4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AC55CC" w14:paraId="07C5781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6E3C41A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7AE6EAAA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AC55CC" w14:paraId="3C68F6C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D9BE4D7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0A6DC95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AC55CC" w14:paraId="19D13E25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1CF0D8D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F479FFC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AC55CC" w14:paraId="1CEF48D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0B49E2BE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C8C4993" w14:textId="52D13A9A" w:rsidR="00367D01" w:rsidRPr="00AC55CC" w:rsidRDefault="00FD4E3F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704DAF" w:rsidRPr="00AC55CC" w14:paraId="0EF9DB5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2CB5CE5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6EB77469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AC55CC" w14:paraId="5E2C80AB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225FF0AC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55A0B114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10B627C2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71FE8A3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AC55CC" w14:paraId="1AA5ED7B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6C50F696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910C9DB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41CD005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065143A" w14:textId="5B4108E7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879" w:type="dxa"/>
            <w:vAlign w:val="center"/>
          </w:tcPr>
          <w:p w14:paraId="30C5C8B1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EB0FD0D" w14:textId="47F00423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386" w:type="dxa"/>
            <w:gridSpan w:val="2"/>
            <w:vAlign w:val="center"/>
          </w:tcPr>
          <w:p w14:paraId="56E8B1E4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7FD4D52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3,8</w:t>
            </w:r>
          </w:p>
        </w:tc>
        <w:tc>
          <w:tcPr>
            <w:tcW w:w="1034" w:type="dxa"/>
            <w:vMerge/>
            <w:vAlign w:val="center"/>
          </w:tcPr>
          <w:p w14:paraId="0B8C264C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6FBFB5A9" w14:textId="77777777" w:rsidTr="001F61FA">
        <w:tc>
          <w:tcPr>
            <w:tcW w:w="1668" w:type="dxa"/>
            <w:gridSpan w:val="2"/>
            <w:vMerge/>
            <w:vAlign w:val="center"/>
          </w:tcPr>
          <w:p w14:paraId="6A94402D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46EFCE7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40E8FBBD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450E68FC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4DE77E4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75AA58B1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319699A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0F4F09F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AC55CC" w14:paraId="31D31BEF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28A9138D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795FC523" w14:textId="608C56D0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43</w:t>
            </w:r>
          </w:p>
        </w:tc>
        <w:tc>
          <w:tcPr>
            <w:tcW w:w="840" w:type="dxa"/>
            <w:gridSpan w:val="3"/>
            <w:vAlign w:val="center"/>
          </w:tcPr>
          <w:p w14:paraId="6A1AC367" w14:textId="4112D5A1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1000" w:type="dxa"/>
            <w:vAlign w:val="center"/>
          </w:tcPr>
          <w:p w14:paraId="1FC731A5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37C837A5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1034" w:type="dxa"/>
            <w:vAlign w:val="center"/>
          </w:tcPr>
          <w:p w14:paraId="170B9155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704DAF" w:rsidRPr="00AC55CC" w14:paraId="44A6D555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AE36031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4FEDEC66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95</w:t>
            </w:r>
          </w:p>
        </w:tc>
        <w:tc>
          <w:tcPr>
            <w:tcW w:w="840" w:type="dxa"/>
            <w:gridSpan w:val="3"/>
            <w:vAlign w:val="center"/>
          </w:tcPr>
          <w:p w14:paraId="7592F286" w14:textId="3F36A32E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65</w:t>
            </w:r>
          </w:p>
        </w:tc>
        <w:tc>
          <w:tcPr>
            <w:tcW w:w="1000" w:type="dxa"/>
            <w:vAlign w:val="center"/>
          </w:tcPr>
          <w:p w14:paraId="216EE6FB" w14:textId="38CC4DF8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369FFF07" w14:textId="11B0E6FB" w:rsidR="00367D01" w:rsidRPr="00AC55CC" w:rsidRDefault="0004762D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Zaliczenie na podstawie zrealizowanych 2 projektów</w:t>
            </w:r>
          </w:p>
        </w:tc>
        <w:tc>
          <w:tcPr>
            <w:tcW w:w="1034" w:type="dxa"/>
            <w:vAlign w:val="center"/>
          </w:tcPr>
          <w:p w14:paraId="33079333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704DAF" w:rsidRPr="00AC55CC" w14:paraId="7A4E7292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F52F47F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3C7A8514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43501B0B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732A5979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3AB7670D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8F92D60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364C157D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2E8E3BCF" w14:textId="77777777" w:rsidR="00367D01" w:rsidRPr="00AC55CC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219935EA" w14:textId="0BC61F0A" w:rsidR="00367D01" w:rsidRPr="00AC55CC" w:rsidRDefault="008434FC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150</w:t>
            </w:r>
          </w:p>
        </w:tc>
        <w:tc>
          <w:tcPr>
            <w:tcW w:w="840" w:type="dxa"/>
            <w:gridSpan w:val="3"/>
            <w:vAlign w:val="center"/>
          </w:tcPr>
          <w:p w14:paraId="0DB610F3" w14:textId="0EA421FF" w:rsidR="00367D01" w:rsidRPr="00AC55CC" w:rsidRDefault="008434FC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103</w:t>
            </w:r>
          </w:p>
        </w:tc>
        <w:tc>
          <w:tcPr>
            <w:tcW w:w="1000" w:type="dxa"/>
            <w:vAlign w:val="center"/>
          </w:tcPr>
          <w:p w14:paraId="1CB503EF" w14:textId="79FAA8E2" w:rsidR="00367D01" w:rsidRPr="00AC55CC" w:rsidRDefault="008434FC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6764B081" w14:textId="77777777" w:rsidR="00367D01" w:rsidRPr="00AC55CC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CD4260C" w14:textId="77777777" w:rsidR="00367D01" w:rsidRPr="00AC55CC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1C46464" w14:textId="1D6ECD9B" w:rsidR="00367D01" w:rsidRPr="00AC55CC" w:rsidRDefault="00747F4B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100</w:t>
            </w:r>
            <w:r w:rsidR="00367D01" w:rsidRPr="00AC55C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704DAF" w:rsidRPr="00AC55CC" w14:paraId="7150D144" w14:textId="77777777" w:rsidTr="001F61FA">
        <w:tc>
          <w:tcPr>
            <w:tcW w:w="1101" w:type="dxa"/>
            <w:vAlign w:val="center"/>
          </w:tcPr>
          <w:p w14:paraId="1FE128FD" w14:textId="77777777" w:rsidR="00367D01" w:rsidRPr="00AC55CC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BEE3DD1" w14:textId="77777777" w:rsidR="00367D01" w:rsidRPr="00AC55CC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DC62E7B" w14:textId="77777777" w:rsidR="00367D01" w:rsidRPr="00AC55CC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6F1D6F6" w14:textId="77777777" w:rsidR="00367D01" w:rsidRPr="00AC55CC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6D070A3" w14:textId="77777777" w:rsidR="00367D01" w:rsidRPr="00AC55CC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57DEBD0" w14:textId="77777777" w:rsidR="00367D01" w:rsidRPr="00AC55CC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ACC7928" w14:textId="77777777" w:rsidR="00367D01" w:rsidRPr="00AC55CC" w:rsidRDefault="00367D01" w:rsidP="00986D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AC55CC" w14:paraId="52059D6B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4790075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1371ED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20680BE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E85C561" w14:textId="1D4A9C0E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986D34" w:rsidRPr="00AC55CC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stopniu strukturę i instrumenty  rynku finansowego</w:t>
            </w:r>
          </w:p>
        </w:tc>
        <w:tc>
          <w:tcPr>
            <w:tcW w:w="1134" w:type="dxa"/>
            <w:gridSpan w:val="2"/>
            <w:vAlign w:val="center"/>
          </w:tcPr>
          <w:p w14:paraId="0CF1D13D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K_W01, K_W03</w:t>
            </w:r>
          </w:p>
        </w:tc>
        <w:tc>
          <w:tcPr>
            <w:tcW w:w="1034" w:type="dxa"/>
            <w:vAlign w:val="center"/>
          </w:tcPr>
          <w:p w14:paraId="33F4D113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04DAF" w:rsidRPr="00AC55CC" w14:paraId="2CA33268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C74F1B4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696C71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0721408" w14:textId="01D10229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Student ma </w:t>
            </w:r>
            <w:r w:rsidR="00986D34" w:rsidRPr="00AC55CC">
              <w:rPr>
                <w:rFonts w:ascii="Times New Roman" w:hAnsi="Times New Roman"/>
                <w:sz w:val="16"/>
                <w:szCs w:val="16"/>
              </w:rPr>
              <w:t xml:space="preserve">pogłębioną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wiedzę na temat różnych  źródeł finasowania działalności gospodarczej</w:t>
            </w:r>
          </w:p>
        </w:tc>
        <w:tc>
          <w:tcPr>
            <w:tcW w:w="1134" w:type="dxa"/>
            <w:gridSpan w:val="2"/>
            <w:vAlign w:val="center"/>
          </w:tcPr>
          <w:p w14:paraId="33771674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K_W01, K_W05</w:t>
            </w:r>
          </w:p>
        </w:tc>
        <w:tc>
          <w:tcPr>
            <w:tcW w:w="1034" w:type="dxa"/>
            <w:vAlign w:val="center"/>
          </w:tcPr>
          <w:p w14:paraId="7AA525AC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AC55CC" w14:paraId="5CE01A7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BD185D8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085C94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5BD45A94" w14:textId="2F97396B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Student zna  w </w:t>
            </w:r>
            <w:r w:rsidR="00986D34" w:rsidRPr="00AC55CC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stopniu kryteria doboru źródeł finansowania</w:t>
            </w:r>
          </w:p>
        </w:tc>
        <w:tc>
          <w:tcPr>
            <w:tcW w:w="1134" w:type="dxa"/>
            <w:gridSpan w:val="2"/>
            <w:vAlign w:val="center"/>
          </w:tcPr>
          <w:p w14:paraId="7CA3BE2C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K_W03. K_W04 K_W012</w:t>
            </w:r>
          </w:p>
        </w:tc>
        <w:tc>
          <w:tcPr>
            <w:tcW w:w="1034" w:type="dxa"/>
            <w:vAlign w:val="center"/>
          </w:tcPr>
          <w:p w14:paraId="30C3A6BB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AC55CC" w14:paraId="5729564F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C6337F8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66F38C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7999FC27" w14:textId="350A8DA0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zna w pogłębionym stopniu  metody badania wpływu struktury finansowej na ryzyko działalności</w:t>
            </w:r>
          </w:p>
        </w:tc>
        <w:tc>
          <w:tcPr>
            <w:tcW w:w="1134" w:type="dxa"/>
            <w:gridSpan w:val="2"/>
            <w:vAlign w:val="center"/>
          </w:tcPr>
          <w:p w14:paraId="236B4A26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K_W06</w:t>
            </w:r>
          </w:p>
          <w:p w14:paraId="66084F85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K_W011</w:t>
            </w:r>
          </w:p>
          <w:p w14:paraId="67DF989A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K_W012</w:t>
            </w:r>
          </w:p>
        </w:tc>
        <w:tc>
          <w:tcPr>
            <w:tcW w:w="1034" w:type="dxa"/>
            <w:vAlign w:val="center"/>
          </w:tcPr>
          <w:p w14:paraId="07EE2C62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AC55CC" w14:paraId="34821E0B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7E10311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E3F925F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7DF0F45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3598BDB" w14:textId="3535942D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potrafi scharakteryzować źródła finansowania</w:t>
            </w:r>
            <w:r w:rsidR="00986D34" w:rsidRPr="00AC55CC">
              <w:rPr>
                <w:rFonts w:ascii="Times New Roman" w:hAnsi="Times New Roman"/>
                <w:sz w:val="16"/>
                <w:szCs w:val="16"/>
              </w:rPr>
              <w:t>, wycenić ich koszt i ryzyko</w:t>
            </w:r>
          </w:p>
        </w:tc>
        <w:tc>
          <w:tcPr>
            <w:tcW w:w="1134" w:type="dxa"/>
            <w:gridSpan w:val="2"/>
            <w:vAlign w:val="center"/>
          </w:tcPr>
          <w:p w14:paraId="0D571678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  <w:r w:rsidRPr="00AC55CC">
              <w:rPr>
                <w:rFonts w:ascii="Times New Roman" w:hAnsi="Times New Roman"/>
              </w:rPr>
              <w:t xml:space="preserve">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6105BF20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AC55CC" w14:paraId="0BFAF965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EC769A7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2D2DD2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7439866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potrafi dokonać wyboru źródeł finansowania</w:t>
            </w:r>
          </w:p>
        </w:tc>
        <w:tc>
          <w:tcPr>
            <w:tcW w:w="1134" w:type="dxa"/>
            <w:gridSpan w:val="2"/>
            <w:vAlign w:val="center"/>
          </w:tcPr>
          <w:p w14:paraId="373A42FE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K_U04</w:t>
            </w:r>
            <w:r w:rsidRPr="00AC55CC">
              <w:rPr>
                <w:rFonts w:ascii="Times New Roman" w:hAnsi="Times New Roman"/>
              </w:rPr>
              <w:t xml:space="preserve">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46BE2167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5128DE1E" w14:textId="289CE8EA" w:rsidR="00986D34" w:rsidRPr="00AC55CC" w:rsidRDefault="00986D34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27DE088E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39D608C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63E47F2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5AE7DB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507D8756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potrafi ocenić ryzyko korzystania z wybranych źródeł finansowania</w:t>
            </w:r>
          </w:p>
        </w:tc>
        <w:tc>
          <w:tcPr>
            <w:tcW w:w="1134" w:type="dxa"/>
            <w:gridSpan w:val="2"/>
            <w:vAlign w:val="center"/>
          </w:tcPr>
          <w:p w14:paraId="7ABDD2B8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  <w:r w:rsidRPr="00AC55CC">
              <w:rPr>
                <w:rFonts w:ascii="Times New Roman" w:hAnsi="Times New Roman"/>
              </w:rPr>
              <w:t xml:space="preserve">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6674827C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K_U08</w:t>
            </w:r>
          </w:p>
          <w:p w14:paraId="5F49CCEF" w14:textId="494C079A" w:rsidR="00986D34" w:rsidRPr="00AC55CC" w:rsidRDefault="00986D34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2D47E2D6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704DAF" w:rsidRPr="00AC55CC" w14:paraId="6759A952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31C913D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9FCB929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F58383B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671FD37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rozumie potrzebę śledzenia rozwoju rynku finansowego</w:t>
            </w:r>
          </w:p>
        </w:tc>
        <w:tc>
          <w:tcPr>
            <w:tcW w:w="1134" w:type="dxa"/>
            <w:gridSpan w:val="2"/>
            <w:vAlign w:val="center"/>
          </w:tcPr>
          <w:p w14:paraId="5E0BC8EC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K_K01</w:t>
            </w:r>
            <w:r w:rsidRPr="00AC55CC">
              <w:rPr>
                <w:rFonts w:ascii="Times New Roman" w:hAnsi="Times New Roman"/>
              </w:rPr>
              <w:t xml:space="preserve">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0527EA71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AC34E9" w:rsidRPr="00AC55CC" w14:paraId="2B1C67E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5C1986F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01DEE0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5CFF74A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rozumie konieczność współpracy z pracownikami działów poza finansowych w organizacji i otoczeniem</w:t>
            </w:r>
          </w:p>
        </w:tc>
        <w:tc>
          <w:tcPr>
            <w:tcW w:w="1134" w:type="dxa"/>
            <w:gridSpan w:val="2"/>
            <w:vAlign w:val="center"/>
          </w:tcPr>
          <w:p w14:paraId="364EA966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02C58DE4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6FE12384" w14:textId="77777777" w:rsidR="00AC34E9" w:rsidRPr="00AC55CC" w:rsidRDefault="00AC34E9" w:rsidP="00986D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</w:tbl>
    <w:p w14:paraId="7BCBF24B" w14:textId="77777777" w:rsidR="00367D01" w:rsidRPr="00AC55CC" w:rsidRDefault="00367D01" w:rsidP="00367D01">
      <w:pPr>
        <w:rPr>
          <w:rFonts w:ascii="Times New Roman" w:hAnsi="Times New Roman"/>
        </w:rPr>
      </w:pPr>
    </w:p>
    <w:p w14:paraId="5A1B2978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</w:rPr>
        <w:br w:type="page"/>
      </w:r>
      <w:r w:rsidRPr="00AC55CC">
        <w:rPr>
          <w:rFonts w:ascii="Times New Roman" w:hAnsi="Times New Roman"/>
          <w:b/>
        </w:rPr>
        <w:lastRenderedPageBreak/>
        <w:t>Treści kształcenia</w:t>
      </w:r>
    </w:p>
    <w:p w14:paraId="5F12D51B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25"/>
        <w:gridCol w:w="6836"/>
      </w:tblGrid>
      <w:tr w:rsidR="00704DAF" w:rsidRPr="00AC55CC" w14:paraId="46CE2007" w14:textId="77777777" w:rsidTr="001F61FA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08657F4" w14:textId="77777777" w:rsidR="00367D01" w:rsidRPr="00AC55CC" w:rsidRDefault="00367D01" w:rsidP="00367D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E9221A" w14:textId="77777777" w:rsidR="00367D01" w:rsidRPr="00AC55CC" w:rsidRDefault="00367D01" w:rsidP="00367D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AC55CC" w14:paraId="163A5E2B" w14:textId="77777777" w:rsidTr="001F61FA"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AF8BA0" w14:textId="77777777" w:rsidR="00367D01" w:rsidRPr="00AC55CC" w:rsidRDefault="00367D01" w:rsidP="00367D0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8C6639" w14:textId="77777777" w:rsidR="00367D01" w:rsidRPr="00AC55CC" w:rsidRDefault="00367D01" w:rsidP="00367D0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704DAF" w:rsidRPr="00AC55CC" w14:paraId="77ED5688" w14:textId="77777777" w:rsidTr="001F61FA"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83B59B5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704DAF" w:rsidRPr="00AC55CC" w14:paraId="0D8D43F1" w14:textId="77777777" w:rsidTr="001F61FA">
        <w:tblPrEx>
          <w:tblLook w:val="00A0" w:firstRow="1" w:lastRow="0" w:firstColumn="1" w:lastColumn="0" w:noHBand="0" w:noVBand="0"/>
        </w:tblPrEx>
        <w:trPr>
          <w:trHeight w:val="2757"/>
        </w:trPr>
        <w:tc>
          <w:tcPr>
            <w:tcW w:w="9212" w:type="dxa"/>
            <w:gridSpan w:val="3"/>
            <w:tcBorders>
              <w:bottom w:val="single" w:sz="4" w:space="0" w:color="auto"/>
            </w:tcBorders>
          </w:tcPr>
          <w:p w14:paraId="671DA12E" w14:textId="77777777" w:rsidR="00367D01" w:rsidRPr="00AC55CC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Wprowadzenie: cele i rola zarządzania finansami.</w:t>
            </w:r>
          </w:p>
          <w:p w14:paraId="76BD52A0" w14:textId="77777777" w:rsidR="00367D01" w:rsidRPr="00AC55CC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Rynek finansowy.</w:t>
            </w:r>
          </w:p>
          <w:p w14:paraId="5817BA10" w14:textId="77777777" w:rsidR="00367D01" w:rsidRPr="00AC55CC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 xml:space="preserve">Krótkoterminowe źródła finansowania. </w:t>
            </w:r>
          </w:p>
          <w:p w14:paraId="2149CE0F" w14:textId="77777777" w:rsidR="00367D01" w:rsidRPr="00AC55CC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Długoterminowe źródła finansowania zwiększające kapitały własne (udziały, akcje, fundusze Venture Capital, Aniołowie biznesu itp.).</w:t>
            </w:r>
          </w:p>
          <w:p w14:paraId="2772CB8D" w14:textId="77777777" w:rsidR="00367D01" w:rsidRPr="00AC55CC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Długoterminowe źródła finansowania( kredyty, pożyczki, factoring, forfaiting, leasing itp.).</w:t>
            </w:r>
          </w:p>
          <w:p w14:paraId="79F7993D" w14:textId="77777777" w:rsidR="00367D01" w:rsidRPr="00AC55CC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Dotacje.</w:t>
            </w:r>
          </w:p>
          <w:p w14:paraId="2ABEC221" w14:textId="77777777" w:rsidR="00367D01" w:rsidRPr="00AC55CC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Fundusze unijne.</w:t>
            </w:r>
          </w:p>
          <w:p w14:paraId="732A4753" w14:textId="77777777" w:rsidR="00367D01" w:rsidRPr="00AC55CC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 xml:space="preserve">Ryzyko korzystania ze źródeł finansowania. </w:t>
            </w:r>
          </w:p>
          <w:p w14:paraId="37FF251A" w14:textId="77777777" w:rsidR="00367D01" w:rsidRPr="00AC55CC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Miary ryzyka.</w:t>
            </w:r>
          </w:p>
          <w:p w14:paraId="523F2A4A" w14:textId="77777777" w:rsidR="00367D01" w:rsidRPr="00AC55CC" w:rsidRDefault="00367D01" w:rsidP="00367D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>Wpływ struktury finansowej na ryzyko prowadzonej działalności; dźwignia finansowa.</w:t>
            </w:r>
          </w:p>
          <w:p w14:paraId="5C463C89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 xml:space="preserve">Rynkowy koszt ryzyka. </w:t>
            </w:r>
          </w:p>
        </w:tc>
      </w:tr>
      <w:tr w:rsidR="00704DAF" w:rsidRPr="00AC55CC" w14:paraId="25B4CBC7" w14:textId="77777777" w:rsidTr="001F61FA">
        <w:tc>
          <w:tcPr>
            <w:tcW w:w="9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85" w:type="dxa"/>
              <w:bottom w:w="85" w:type="dxa"/>
            </w:tcMar>
          </w:tcPr>
          <w:p w14:paraId="7F7424CD" w14:textId="77777777" w:rsidR="00367D01" w:rsidRPr="00AC55CC" w:rsidRDefault="00367D01" w:rsidP="00367D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04DAF" w:rsidRPr="00AC55CC" w14:paraId="7615D644" w14:textId="77777777" w:rsidTr="001F61FA">
        <w:tblPrEx>
          <w:tblLook w:val="00A0" w:firstRow="1" w:lastRow="0" w:firstColumn="1" w:lastColumn="0" w:noHBand="0" w:noVBand="0"/>
        </w:tblPrEx>
        <w:tc>
          <w:tcPr>
            <w:tcW w:w="1951" w:type="dxa"/>
            <w:tcBorders>
              <w:top w:val="single" w:sz="4" w:space="0" w:color="auto"/>
            </w:tcBorders>
          </w:tcPr>
          <w:p w14:paraId="23FA5C26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6ADE2E3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67E60A6F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  <w:gridSpan w:val="2"/>
            <w:tcBorders>
              <w:top w:val="single" w:sz="4" w:space="0" w:color="auto"/>
            </w:tcBorders>
          </w:tcPr>
          <w:p w14:paraId="7F2B3AB5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87831A8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AC55CC" w14:paraId="307D5D30" w14:textId="77777777" w:rsidTr="001F61FA">
        <w:tblPrEx>
          <w:tblLook w:val="00A0" w:firstRow="1" w:lastRow="0" w:firstColumn="1" w:lastColumn="0" w:noHBand="0" w:noVBand="0"/>
        </w:tblPrEx>
        <w:tc>
          <w:tcPr>
            <w:tcW w:w="1951" w:type="dxa"/>
            <w:tcBorders>
              <w:top w:val="single" w:sz="4" w:space="0" w:color="auto"/>
            </w:tcBorders>
          </w:tcPr>
          <w:p w14:paraId="3EC9DF8C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</w:tcBorders>
          </w:tcPr>
          <w:p w14:paraId="6191C69D" w14:textId="3176CC63" w:rsidR="00367D01" w:rsidRPr="00AC55CC" w:rsidRDefault="0004762D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55CC">
              <w:rPr>
                <w:rFonts w:ascii="Times New Roman" w:hAnsi="Times New Roman"/>
                <w:sz w:val="20"/>
                <w:szCs w:val="20"/>
              </w:rPr>
              <w:t xml:space="preserve">Zrealizowanie </w:t>
            </w:r>
            <w:r w:rsidR="00367D01" w:rsidRPr="00AC55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67D01" w:rsidRPr="00AC55CC">
              <w:rPr>
                <w:rFonts w:ascii="Times New Roman" w:hAnsi="Times New Roman"/>
                <w:sz w:val="20"/>
                <w:szCs w:val="20"/>
              </w:rPr>
              <w:t>projek</w:t>
            </w:r>
            <w:r w:rsidR="00986D34" w:rsidRPr="00AC55CC">
              <w:rPr>
                <w:rFonts w:ascii="Times New Roman" w:hAnsi="Times New Roman"/>
                <w:sz w:val="20"/>
                <w:szCs w:val="20"/>
              </w:rPr>
              <w:t>u</w:t>
            </w:r>
            <w:proofErr w:type="spellEnd"/>
          </w:p>
        </w:tc>
      </w:tr>
      <w:tr w:rsidR="00704DAF" w:rsidRPr="00AC55CC" w14:paraId="5F5E8320" w14:textId="77777777" w:rsidTr="001F61FA">
        <w:tblPrEx>
          <w:tblLook w:val="00A0" w:firstRow="1" w:lastRow="0" w:firstColumn="1" w:lastColumn="0" w:noHBand="0" w:noVBand="0"/>
        </w:tblPrEx>
        <w:tc>
          <w:tcPr>
            <w:tcW w:w="9212" w:type="dxa"/>
            <w:gridSpan w:val="3"/>
          </w:tcPr>
          <w:p w14:paraId="546CC058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B1BDBDD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26CE9CB5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67D01" w:rsidRPr="00AC55CC" w14:paraId="69DF5615" w14:textId="77777777" w:rsidTr="001F61FA">
        <w:tblPrEx>
          <w:tblLook w:val="00A0" w:firstRow="1" w:lastRow="0" w:firstColumn="1" w:lastColumn="0" w:noHBand="0" w:noVBand="0"/>
        </w:tblPrEx>
        <w:trPr>
          <w:trHeight w:val="2600"/>
        </w:trPr>
        <w:tc>
          <w:tcPr>
            <w:tcW w:w="9212" w:type="dxa"/>
            <w:gridSpan w:val="3"/>
          </w:tcPr>
          <w:p w14:paraId="33118CA8" w14:textId="4145CB20" w:rsidR="0004762D" w:rsidRPr="00AC55CC" w:rsidRDefault="0004762D" w:rsidP="0004762D">
            <w:pPr>
              <w:pStyle w:val="Zwykytekst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5CC">
              <w:rPr>
                <w:rFonts w:ascii="Times New Roman" w:hAnsi="Times New Roman" w:cs="Times New Roman"/>
                <w:sz w:val="20"/>
                <w:szCs w:val="20"/>
              </w:rPr>
              <w:t xml:space="preserve">Projekt  </w:t>
            </w:r>
            <w:r w:rsidR="00986D34" w:rsidRPr="00AC55CC">
              <w:rPr>
                <w:rFonts w:ascii="Times New Roman" w:hAnsi="Times New Roman" w:cs="Times New Roman"/>
                <w:sz w:val="20"/>
                <w:szCs w:val="20"/>
              </w:rPr>
              <w:t xml:space="preserve">Docelowa </w:t>
            </w:r>
            <w:r w:rsidRPr="00AC55CC">
              <w:rPr>
                <w:rFonts w:ascii="Times New Roman" w:hAnsi="Times New Roman" w:cs="Times New Roman"/>
                <w:sz w:val="20"/>
                <w:szCs w:val="20"/>
              </w:rPr>
              <w:t>struktur</w:t>
            </w:r>
            <w:r w:rsidR="00986D34" w:rsidRPr="00AC55C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AC55CC">
              <w:rPr>
                <w:rFonts w:ascii="Times New Roman" w:hAnsi="Times New Roman" w:cs="Times New Roman"/>
                <w:sz w:val="20"/>
                <w:szCs w:val="20"/>
              </w:rPr>
              <w:t xml:space="preserve"> finansowej</w:t>
            </w:r>
          </w:p>
          <w:p w14:paraId="434DDADA" w14:textId="77777777" w:rsidR="0004762D" w:rsidRPr="00AC55CC" w:rsidRDefault="0004762D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5CC">
              <w:rPr>
                <w:rFonts w:ascii="Times New Roman" w:hAnsi="Times New Roman" w:cs="Times New Roman"/>
                <w:sz w:val="20"/>
                <w:szCs w:val="20"/>
              </w:rPr>
              <w:t xml:space="preserve">przygotowanie projektu- prezentacja przedsiębiorstwa i jego wyników finansowych </w:t>
            </w:r>
          </w:p>
          <w:p w14:paraId="1CD1C486" w14:textId="77777777" w:rsidR="0004762D" w:rsidRPr="00AC55CC" w:rsidRDefault="0004762D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5CC">
              <w:rPr>
                <w:rFonts w:ascii="Times New Roman" w:hAnsi="Times New Roman" w:cs="Times New Roman"/>
                <w:sz w:val="20"/>
                <w:szCs w:val="20"/>
              </w:rPr>
              <w:t xml:space="preserve">optymalizacja struktury finansowej - ocena scenariuszy za pomocą wskaźników finansowych.  Opracowanie modelu i przeprowadzenie analizy z wykorzystaniem programu EXCEL. </w:t>
            </w:r>
          </w:p>
          <w:p w14:paraId="366D0EAA" w14:textId="77777777" w:rsidR="0004762D" w:rsidRPr="00AC55CC" w:rsidRDefault="0004762D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5CC">
              <w:rPr>
                <w:rFonts w:ascii="Times New Roman" w:hAnsi="Times New Roman" w:cs="Times New Roman"/>
                <w:sz w:val="20"/>
                <w:szCs w:val="20"/>
              </w:rPr>
              <w:t>optymalizacja struktury finansowej - ocena scenariuszy za pomocą dźwigni finansowej. Opracowanie modelu i przeprowadzenie analizy z wykorzystaniem programu EXCEL</w:t>
            </w:r>
          </w:p>
          <w:p w14:paraId="26F48F0D" w14:textId="2D289E57" w:rsidR="00986D34" w:rsidRPr="00AC55CC" w:rsidRDefault="00986D34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5CC">
              <w:rPr>
                <w:rFonts w:ascii="Times New Roman" w:hAnsi="Times New Roman" w:cs="Times New Roman"/>
                <w:sz w:val="20"/>
                <w:szCs w:val="20"/>
              </w:rPr>
              <w:t>Oszacowanie kosztu kapitału różnych form finansowania</w:t>
            </w:r>
          </w:p>
          <w:p w14:paraId="1B1B361F" w14:textId="79FA8F4A" w:rsidR="00986D34" w:rsidRPr="00AC55CC" w:rsidRDefault="00986D34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5CC">
              <w:rPr>
                <w:rFonts w:ascii="Times New Roman" w:hAnsi="Times New Roman" w:cs="Times New Roman"/>
                <w:sz w:val="20"/>
                <w:szCs w:val="20"/>
              </w:rPr>
              <w:t>Oszacowanie ryzyka związanego z finansowaniem</w:t>
            </w:r>
          </w:p>
          <w:p w14:paraId="10D85C43" w14:textId="77777777" w:rsidR="0004762D" w:rsidRPr="00AC55CC" w:rsidRDefault="0004762D" w:rsidP="0004762D">
            <w:pPr>
              <w:pStyle w:val="Zwykytekst"/>
              <w:numPr>
                <w:ilvl w:val="0"/>
                <w:numId w:val="6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5CC">
              <w:rPr>
                <w:rFonts w:ascii="Times New Roman" w:hAnsi="Times New Roman" w:cs="Times New Roman"/>
                <w:sz w:val="20"/>
                <w:szCs w:val="20"/>
              </w:rPr>
              <w:t>opracowanie wyników i ich prezentacja</w:t>
            </w:r>
          </w:p>
          <w:p w14:paraId="57583B46" w14:textId="77777777" w:rsidR="0004762D" w:rsidRPr="00AC55CC" w:rsidRDefault="0004762D" w:rsidP="0004762D">
            <w:pPr>
              <w:pStyle w:val="Zwykytekst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AE2C1E" w14:textId="16C5D698" w:rsidR="00367D01" w:rsidRPr="00AC55CC" w:rsidRDefault="00367D01" w:rsidP="00986D34">
            <w:pPr>
              <w:pStyle w:val="Zwykytekst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7F66601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02B4104E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2DD2F7E9" w14:textId="77777777" w:rsidR="00096E04" w:rsidRDefault="00096E04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1A611451" w14:textId="011F6E31" w:rsidR="00F76515" w:rsidRPr="00AC55CC" w:rsidRDefault="00F76515" w:rsidP="00F76515">
      <w:pPr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lastRenderedPageBreak/>
        <w:t>Państwowa Akademia Nauk Stosowanych w Nysie</w:t>
      </w:r>
    </w:p>
    <w:p w14:paraId="3E53A537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</w:p>
    <w:p w14:paraId="29F5F74A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AC55CC" w14:paraId="07DF2F64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5C1C9039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ED5B957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Arkusz kalkulacyjny dla zaawansowanych</w:t>
            </w:r>
          </w:p>
        </w:tc>
        <w:tc>
          <w:tcPr>
            <w:tcW w:w="1689" w:type="dxa"/>
            <w:gridSpan w:val="3"/>
            <w:vAlign w:val="center"/>
          </w:tcPr>
          <w:p w14:paraId="78342840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3F923CD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269BC402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1829C07C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4CA0E85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AC55CC" w14:paraId="58B67B9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0BB4357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6B132670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704DAF" w:rsidRPr="00AC55CC" w14:paraId="0350AE4A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BB129A6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697A990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AC55CC" w14:paraId="1232C69B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93B1078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9F39F4A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704DAF" w:rsidRPr="00AC55CC" w14:paraId="4873A333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0F9F15D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FAD5A72" w14:textId="105375A2" w:rsidR="00367D01" w:rsidRPr="00AC55CC" w:rsidRDefault="00FD4E3F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367D01" w:rsidRPr="00AC55CC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704DAF" w:rsidRPr="00AC55CC" w14:paraId="60BD4F2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1748C8ED" w14:textId="77777777" w:rsidR="00367D01" w:rsidRPr="00AC55CC" w:rsidRDefault="00367D01" w:rsidP="00367D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5E50E711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AC55CC" w14:paraId="76DA5D0B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5991FB5B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5064C5BF" w14:textId="5E500296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  <w:r w:rsidR="0000249E" w:rsidRPr="00AC55CC">
              <w:rPr>
                <w:rFonts w:ascii="Times New Roman" w:hAnsi="Times New Roman"/>
                <w:sz w:val="14"/>
                <w:szCs w:val="14"/>
              </w:rPr>
              <w:t>na ocenę</w:t>
            </w:r>
          </w:p>
        </w:tc>
        <w:tc>
          <w:tcPr>
            <w:tcW w:w="4691" w:type="dxa"/>
            <w:gridSpan w:val="8"/>
            <w:vAlign w:val="center"/>
          </w:tcPr>
          <w:p w14:paraId="45031B9C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234706BE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AC55CC" w14:paraId="50EBBB8B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32306DC7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6F02BA9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46C7A6FE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45E4BBE" w14:textId="4CD9AA8E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608CA052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0DEF6400" w14:textId="107F8F1C" w:rsidR="00367D01" w:rsidRPr="00AC55CC" w:rsidRDefault="00CD0194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</w:t>
            </w:r>
            <w:r w:rsidR="00BA1436" w:rsidRPr="00AC55CC">
              <w:rPr>
                <w:rFonts w:ascii="Times New Roman" w:hAnsi="Times New Roman"/>
                <w:sz w:val="14"/>
                <w:szCs w:val="14"/>
              </w:rPr>
              <w:t>,</w:t>
            </w:r>
            <w:r w:rsidRPr="00AC55CC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386" w:type="dxa"/>
            <w:gridSpan w:val="2"/>
            <w:vAlign w:val="center"/>
          </w:tcPr>
          <w:p w14:paraId="33DC114B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1C90340E" w14:textId="66F41CB7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034" w:type="dxa"/>
            <w:vMerge/>
            <w:vAlign w:val="center"/>
          </w:tcPr>
          <w:p w14:paraId="6329AD57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22D70693" w14:textId="77777777" w:rsidTr="001F61FA">
        <w:tc>
          <w:tcPr>
            <w:tcW w:w="1668" w:type="dxa"/>
            <w:gridSpan w:val="2"/>
            <w:vMerge/>
            <w:vAlign w:val="center"/>
          </w:tcPr>
          <w:p w14:paraId="7E86B4A2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0CCB5B2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18633779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153CD36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6F4698E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19825DBB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39528D33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EFFB532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AC55CC" w14:paraId="5B14034A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54B8BBC" w14:textId="77777777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E3C5794" w14:textId="266F4EBA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2BF8B005" w14:textId="78A8EE1C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65</w:t>
            </w:r>
          </w:p>
        </w:tc>
        <w:tc>
          <w:tcPr>
            <w:tcW w:w="1000" w:type="dxa"/>
            <w:vAlign w:val="center"/>
          </w:tcPr>
          <w:p w14:paraId="7E856ED4" w14:textId="31B16C2E" w:rsidR="00367D01" w:rsidRPr="00AC55CC" w:rsidRDefault="009566FA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  <w:tc>
          <w:tcPr>
            <w:tcW w:w="4691" w:type="dxa"/>
            <w:gridSpan w:val="8"/>
            <w:vAlign w:val="center"/>
          </w:tcPr>
          <w:p w14:paraId="5FF9B200" w14:textId="1FD86B34" w:rsidR="00367D01" w:rsidRPr="00AC55CC" w:rsidRDefault="00367D01" w:rsidP="00367D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Kolokwium zaliczeniowe</w:t>
            </w:r>
            <w:r w:rsidR="0000249E" w:rsidRPr="00AC55CC">
              <w:rPr>
                <w:rFonts w:ascii="Times New Roman" w:hAnsi="Times New Roman"/>
                <w:sz w:val="16"/>
                <w:szCs w:val="16"/>
              </w:rPr>
              <w:t xml:space="preserve"> na komputerze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+ aktywność na zajęciach</w:t>
            </w:r>
          </w:p>
        </w:tc>
        <w:tc>
          <w:tcPr>
            <w:tcW w:w="1034" w:type="dxa"/>
            <w:vAlign w:val="center"/>
          </w:tcPr>
          <w:p w14:paraId="092E94ED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AC55CC" w14:paraId="413E5C77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225B790D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2A3FB86C" w14:textId="2A497EC6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6992D2C3" w14:textId="62A3532A" w:rsidR="00367D01" w:rsidRPr="00AC55CC" w:rsidRDefault="008434FC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65</w:t>
            </w:r>
          </w:p>
        </w:tc>
        <w:tc>
          <w:tcPr>
            <w:tcW w:w="1000" w:type="dxa"/>
            <w:vAlign w:val="center"/>
          </w:tcPr>
          <w:p w14:paraId="40AC6047" w14:textId="7182A533" w:rsidR="00367D01" w:rsidRPr="00AC55CC" w:rsidRDefault="009566FA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  <w:tc>
          <w:tcPr>
            <w:tcW w:w="3557" w:type="dxa"/>
            <w:gridSpan w:val="6"/>
            <w:vAlign w:val="center"/>
          </w:tcPr>
          <w:p w14:paraId="2FF64AAD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9BA23F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BAC04BB" w14:textId="77777777" w:rsidR="00367D01" w:rsidRPr="00AC55CC" w:rsidRDefault="00367D01" w:rsidP="00367D01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AC55CC" w14:paraId="7BEA516A" w14:textId="77777777" w:rsidTr="001F61FA">
        <w:tc>
          <w:tcPr>
            <w:tcW w:w="1101" w:type="dxa"/>
            <w:vAlign w:val="center"/>
          </w:tcPr>
          <w:p w14:paraId="106E15AE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A425C85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EE44FE2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7D9445A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52013D4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AA56B69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71641E3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AC55CC" w14:paraId="6D0367D7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742594D" w14:textId="77777777" w:rsidR="00977763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68BA4F" w14:textId="77777777" w:rsidR="00977763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7C052A7" w14:textId="77777777" w:rsidR="00977763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82F7E25" w14:textId="53EE3F70" w:rsidR="00977763" w:rsidRPr="00AC55CC" w:rsidRDefault="00977763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 xml:space="preserve">Student zna w stopniu pogłębionym i potrafi wykorzystać w obliczeniach i analizach zaawansowane pojęcia i funkcje związane z arkuszem kalkulacyjnym </w:t>
            </w:r>
          </w:p>
        </w:tc>
        <w:tc>
          <w:tcPr>
            <w:tcW w:w="1134" w:type="dxa"/>
            <w:gridSpan w:val="2"/>
            <w:vAlign w:val="center"/>
          </w:tcPr>
          <w:p w14:paraId="51075B75" w14:textId="77777777" w:rsidR="00977763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34" w:type="dxa"/>
          </w:tcPr>
          <w:p w14:paraId="224C87D3" w14:textId="77777777" w:rsidR="00977763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022F1DE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6B39A2B" w14:textId="77777777" w:rsidR="00977763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2E2F3A" w14:textId="77777777" w:rsidR="00977763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DD6821D" w14:textId="1066D41C" w:rsidR="00977763" w:rsidRPr="00AC55CC" w:rsidRDefault="00977763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w stopniu pogłębionym wie, kiedy potrzebna mu będzie, która funkcja.</w:t>
            </w:r>
          </w:p>
        </w:tc>
        <w:tc>
          <w:tcPr>
            <w:tcW w:w="1134" w:type="dxa"/>
            <w:gridSpan w:val="2"/>
            <w:vAlign w:val="center"/>
          </w:tcPr>
          <w:p w14:paraId="694A554B" w14:textId="77777777" w:rsidR="00977763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34" w:type="dxa"/>
          </w:tcPr>
          <w:p w14:paraId="63B71861" w14:textId="77777777" w:rsidR="00977763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5AB40C36" w14:textId="77777777" w:rsidTr="005E5223">
        <w:trPr>
          <w:trHeight w:val="255"/>
        </w:trPr>
        <w:tc>
          <w:tcPr>
            <w:tcW w:w="1101" w:type="dxa"/>
            <w:vMerge/>
            <w:vAlign w:val="center"/>
          </w:tcPr>
          <w:p w14:paraId="7CE9923D" w14:textId="77777777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9C2992" w14:textId="670B43B6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CF37FCF" w14:textId="6C6CFE6B" w:rsidR="005E5223" w:rsidRPr="00AC55CC" w:rsidRDefault="005E5223" w:rsidP="005E522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w stopniu pogłębionym zna zasady działania i zastosowania zaawansowanych funkcji arkusza kalkulacyjnego (czasowych, matematycznych, statystycznych, finansowych, wyszukiwania, bazodanowych) oraz rozumie ich wpływ na efektywność analizy danych.</w:t>
            </w:r>
          </w:p>
        </w:tc>
        <w:tc>
          <w:tcPr>
            <w:tcW w:w="1134" w:type="dxa"/>
            <w:gridSpan w:val="2"/>
            <w:vAlign w:val="center"/>
          </w:tcPr>
          <w:p w14:paraId="147B03C4" w14:textId="64D3D48F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34" w:type="dxa"/>
          </w:tcPr>
          <w:p w14:paraId="4E4C2854" w14:textId="608BE5C7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4A083694" w14:textId="77777777" w:rsidTr="005E5223">
        <w:trPr>
          <w:trHeight w:val="255"/>
        </w:trPr>
        <w:tc>
          <w:tcPr>
            <w:tcW w:w="1101" w:type="dxa"/>
            <w:vMerge/>
            <w:vAlign w:val="center"/>
          </w:tcPr>
          <w:p w14:paraId="34F22210" w14:textId="77777777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11A27E" w14:textId="282547B2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67939E14" w14:textId="25785A0A" w:rsidR="005E5223" w:rsidRPr="00AC55CC" w:rsidRDefault="005E5223" w:rsidP="005E522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w stopniu pogłębionym rozumie mechanizmy adresowania względnego, bezwzględnego, mieszanego oraz 3-W oraz ich zastosowanie w złożonych modelach danych.</w:t>
            </w:r>
          </w:p>
        </w:tc>
        <w:tc>
          <w:tcPr>
            <w:tcW w:w="1134" w:type="dxa"/>
            <w:gridSpan w:val="2"/>
            <w:vAlign w:val="center"/>
          </w:tcPr>
          <w:p w14:paraId="25244B18" w14:textId="2D8E6770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34" w:type="dxa"/>
          </w:tcPr>
          <w:p w14:paraId="7C61ABC9" w14:textId="71FAEBAA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345FF1E2" w14:textId="77777777" w:rsidTr="005E5223">
        <w:trPr>
          <w:trHeight w:val="255"/>
        </w:trPr>
        <w:tc>
          <w:tcPr>
            <w:tcW w:w="1101" w:type="dxa"/>
            <w:vMerge/>
            <w:vAlign w:val="center"/>
          </w:tcPr>
          <w:p w14:paraId="16EE1F0B" w14:textId="77777777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2998F3" w14:textId="582F8922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7EDD85B4" w14:textId="1B074F10" w:rsidR="005E5223" w:rsidRPr="00AC55CC" w:rsidRDefault="005E5223" w:rsidP="005E522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C55CC">
              <w:rPr>
                <w:rFonts w:ascii="Times New Roman" w:hAnsi="Times New Roman"/>
                <w:sz w:val="16"/>
              </w:rPr>
              <w:t>W stopniu pogłębionym Ma wiedzę na temat tworzenia i modyfikacji zaawansowanych wykresów, tabel przestawnych oraz scenariuszy w kontekście wizualizacji i symulacji danych.</w:t>
            </w:r>
          </w:p>
        </w:tc>
        <w:tc>
          <w:tcPr>
            <w:tcW w:w="1134" w:type="dxa"/>
            <w:gridSpan w:val="2"/>
            <w:vAlign w:val="center"/>
          </w:tcPr>
          <w:p w14:paraId="135F4C05" w14:textId="4B230655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34" w:type="dxa"/>
          </w:tcPr>
          <w:p w14:paraId="49F41895" w14:textId="422FD9EF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6D1E0AB4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49BDB0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A2E4B6D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D1061B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880E659" w14:textId="1D1B8CF3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w stopniu pogłębionym potrafi wykorzystać arkusz kalkulacyjny do rozwiązywania problemów ekonomicznych.</w:t>
            </w:r>
          </w:p>
        </w:tc>
        <w:tc>
          <w:tcPr>
            <w:tcW w:w="1134" w:type="dxa"/>
            <w:gridSpan w:val="2"/>
            <w:vAlign w:val="center"/>
          </w:tcPr>
          <w:p w14:paraId="6369A15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665E838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34" w:type="dxa"/>
          </w:tcPr>
          <w:p w14:paraId="52E9C45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3BFD69B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48D981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0FCDF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45D7E5B" w14:textId="28CE75AA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w stopniu pogłębionym potrafi wykorzystać tabele przestawne i zaawansowane wykresy do prezentacji danych</w:t>
            </w:r>
            <w:r w:rsidR="00977763" w:rsidRPr="00AC55CC">
              <w:rPr>
                <w:rFonts w:ascii="Times New Roman" w:hAnsi="Times New Roman"/>
                <w:sz w:val="16"/>
              </w:rPr>
              <w:t xml:space="preserve"> scenariuszy w kontekście wizualizacji i symulacji danych.</w:t>
            </w:r>
          </w:p>
        </w:tc>
        <w:tc>
          <w:tcPr>
            <w:tcW w:w="1134" w:type="dxa"/>
            <w:gridSpan w:val="2"/>
            <w:vAlign w:val="center"/>
          </w:tcPr>
          <w:p w14:paraId="114537F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34" w:type="dxa"/>
          </w:tcPr>
          <w:p w14:paraId="2781DCB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52A2DFB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61FDF650" w14:textId="77777777" w:rsidR="00977763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DF5545" w14:textId="6B4EFF07" w:rsidR="00977763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0D71BB9" w14:textId="611F28EC" w:rsidR="00977763" w:rsidRPr="00AC55CC" w:rsidRDefault="00977763" w:rsidP="00AC34E9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w stopniu pogłębionym projektuje i implementuje złożone formuły z wykorzystaniem funkcji zagnieżdżonych, nazwanych zakresów oraz zaawansowanego adresowania (w tym 3-W).</w:t>
            </w:r>
          </w:p>
        </w:tc>
        <w:tc>
          <w:tcPr>
            <w:tcW w:w="1134" w:type="dxa"/>
            <w:gridSpan w:val="2"/>
            <w:vAlign w:val="center"/>
          </w:tcPr>
          <w:p w14:paraId="6814F50C" w14:textId="77777777" w:rsidR="005E522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774F5202" w14:textId="1C336247" w:rsidR="00977763" w:rsidRPr="00AC55CC" w:rsidRDefault="005E5223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34" w:type="dxa"/>
          </w:tcPr>
          <w:p w14:paraId="390A13B5" w14:textId="2E936CA2" w:rsidR="00977763" w:rsidRPr="00AC55CC" w:rsidRDefault="005E522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0B69F698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3CC85E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394675" w14:textId="5804B357" w:rsidR="00AC34E9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4</w:t>
            </w:r>
            <w:r w:rsidR="00AC34E9" w:rsidRPr="00AC55C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1"/>
            <w:vAlign w:val="center"/>
          </w:tcPr>
          <w:p w14:paraId="2850CD0C" w14:textId="55F33A60" w:rsidR="00AC34E9" w:rsidRPr="00AC55CC" w:rsidRDefault="00977763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W stopniu pogłębionym przygotowuje dokumentację analiz poprzez dodawanie komentarzy, nazywanie zakresów oraz konfigurację nagłówków/stópek z dynamicznymi elementami (data, numery stron).</w:t>
            </w:r>
          </w:p>
        </w:tc>
        <w:tc>
          <w:tcPr>
            <w:tcW w:w="1134" w:type="dxa"/>
            <w:gridSpan w:val="2"/>
            <w:vAlign w:val="center"/>
          </w:tcPr>
          <w:p w14:paraId="09F04467" w14:textId="75799F0A" w:rsidR="00AC34E9" w:rsidRPr="00AC55CC" w:rsidRDefault="00AC34E9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  <w:r w:rsidR="005E5223" w:rsidRPr="00AC55C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34" w:type="dxa"/>
          </w:tcPr>
          <w:p w14:paraId="617CCA4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273495A5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B25DA0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62AB40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F488CA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D492ACC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jest przygotowany do pracy, w której w stopniu zaawansowanym będzie korzystał z arkusza kalkulacyjnego.</w:t>
            </w:r>
          </w:p>
        </w:tc>
        <w:tc>
          <w:tcPr>
            <w:tcW w:w="1134" w:type="dxa"/>
            <w:gridSpan w:val="2"/>
            <w:vAlign w:val="center"/>
          </w:tcPr>
          <w:p w14:paraId="2AFB6827" w14:textId="2EA3D7B8" w:rsidR="00AC34E9" w:rsidRPr="00AC55CC" w:rsidRDefault="00AC34E9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</w:t>
            </w:r>
            <w:r w:rsidR="005E5223" w:rsidRPr="00AC55C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</w:tcPr>
          <w:p w14:paraId="09D7646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28A749C6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47BEB48C" w14:textId="77777777" w:rsidR="00977763" w:rsidRPr="00AC55CC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214C67" w14:textId="6B990E63" w:rsidR="00977763" w:rsidRPr="00AC55CC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A7CFAAF" w14:textId="3D7FBE27" w:rsidR="00977763" w:rsidRPr="00AC55CC" w:rsidRDefault="00977763" w:rsidP="0097776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krytycznie ocenia jakość danych i dobór narzędzi analitycznych w kontekście rzetelności wyników.</w:t>
            </w:r>
          </w:p>
        </w:tc>
        <w:tc>
          <w:tcPr>
            <w:tcW w:w="1134" w:type="dxa"/>
            <w:gridSpan w:val="2"/>
            <w:vAlign w:val="center"/>
          </w:tcPr>
          <w:p w14:paraId="57AA01BC" w14:textId="4A91BE09" w:rsidR="00977763" w:rsidRPr="00AC55CC" w:rsidRDefault="005E522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</w:tcPr>
          <w:p w14:paraId="3011744C" w14:textId="7E712453" w:rsidR="00977763" w:rsidRPr="00AC55CC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75788683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C102F86" w14:textId="77777777" w:rsidR="00977763" w:rsidRPr="00AC55CC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FBE8CB" w14:textId="7EF80782" w:rsidR="00977763" w:rsidRPr="00AC55CC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21E87AB" w14:textId="3BD36971" w:rsidR="00977763" w:rsidRPr="00AC55CC" w:rsidRDefault="00977763" w:rsidP="00977763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współpracuje w zespole przy zarządzaniu wspólnymi zasobami danych</w:t>
            </w:r>
          </w:p>
        </w:tc>
        <w:tc>
          <w:tcPr>
            <w:tcW w:w="1134" w:type="dxa"/>
            <w:gridSpan w:val="2"/>
            <w:vAlign w:val="center"/>
          </w:tcPr>
          <w:p w14:paraId="68476F61" w14:textId="712BA8BC" w:rsidR="00977763" w:rsidRPr="00AC55CC" w:rsidRDefault="005E522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4" w:type="dxa"/>
          </w:tcPr>
          <w:p w14:paraId="1788C84A" w14:textId="558B8E78" w:rsidR="00977763" w:rsidRPr="00AC55CC" w:rsidRDefault="00977763" w:rsidP="009777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04DAF" w:rsidRPr="00AC55CC" w14:paraId="47160EBC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75DB1E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7FF33E" w14:textId="515C0187" w:rsidR="00AC34E9" w:rsidRPr="00AC55CC" w:rsidRDefault="00977763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4</w:t>
            </w:r>
            <w:r w:rsidR="00AC34E9" w:rsidRPr="00AC55C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1"/>
            <w:vAlign w:val="center"/>
          </w:tcPr>
          <w:p w14:paraId="57A36E0F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</w:rPr>
              <w:t>Student rozumie jak ważnym narzędziem w pracy zawodowej jest arkusz kalkulacyjny.</w:t>
            </w:r>
          </w:p>
        </w:tc>
        <w:tc>
          <w:tcPr>
            <w:tcW w:w="1134" w:type="dxa"/>
            <w:gridSpan w:val="2"/>
            <w:vAlign w:val="center"/>
          </w:tcPr>
          <w:p w14:paraId="33C21BCD" w14:textId="035C2AB8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</w:t>
            </w:r>
            <w:r w:rsidR="005E5223" w:rsidRPr="00AC55CC">
              <w:rPr>
                <w:rFonts w:ascii="Times New Roman" w:hAnsi="Times New Roman"/>
                <w:sz w:val="16"/>
                <w:szCs w:val="16"/>
              </w:rPr>
              <w:t>5</w:t>
            </w:r>
          </w:p>
          <w:p w14:paraId="08A143B8" w14:textId="6A85EAF3" w:rsidR="00AC34E9" w:rsidRPr="00AC55CC" w:rsidRDefault="00AC34E9" w:rsidP="005E522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</w:t>
            </w:r>
            <w:r w:rsidR="005E5223" w:rsidRPr="00AC55C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</w:tcPr>
          <w:p w14:paraId="2DAFA9E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344019E4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</w:rPr>
        <w:br w:type="page"/>
      </w:r>
      <w:r w:rsidRPr="00AC55CC">
        <w:rPr>
          <w:rFonts w:ascii="Times New Roman" w:hAnsi="Times New Roman"/>
          <w:b/>
        </w:rPr>
        <w:lastRenderedPageBreak/>
        <w:t>Treści kształcenia</w:t>
      </w:r>
    </w:p>
    <w:p w14:paraId="1A2E0045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71CD12A2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17"/>
      </w:tblGrid>
      <w:tr w:rsidR="00704DAF" w:rsidRPr="00AC55CC" w14:paraId="58339DF4" w14:textId="77777777" w:rsidTr="001F61FA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50BA33" w14:textId="77777777" w:rsidR="00367D01" w:rsidRPr="00AC55CC" w:rsidRDefault="00367D01" w:rsidP="00367D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B041F5B" w14:textId="77777777" w:rsidR="00367D01" w:rsidRPr="00AC55CC" w:rsidRDefault="00367D01" w:rsidP="00367D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AC55CC" w14:paraId="19A3BF3E" w14:textId="77777777" w:rsidTr="001F61FA"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F3F86CF" w14:textId="77777777" w:rsidR="00367D01" w:rsidRPr="00AC55CC" w:rsidRDefault="00367D01" w:rsidP="00367D0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323A5FD" w14:textId="77777777" w:rsidR="00367D01" w:rsidRPr="00AC55CC" w:rsidRDefault="00367D01" w:rsidP="00367D0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Listy zadań, kolokwium zaliczeniowe</w:t>
            </w:r>
          </w:p>
        </w:tc>
      </w:tr>
      <w:tr w:rsidR="00704DAF" w:rsidRPr="00AC55CC" w14:paraId="3D912051" w14:textId="77777777" w:rsidTr="001F61FA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EC6951" w14:textId="77777777" w:rsidR="00367D01" w:rsidRPr="00AC55CC" w:rsidRDefault="00367D01" w:rsidP="00367D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AC55CC" w14:paraId="04A9E71C" w14:textId="77777777" w:rsidTr="001F61FA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3919FBE" w14:textId="1F27F15F" w:rsidR="0000249E" w:rsidRPr="00AC55CC" w:rsidRDefault="008F310B" w:rsidP="0000249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Użycie funkcji i definiowanie zaawansowanych formuł. Zaawansowane funkcje czasu, funkcje matematyczne, funkcje statystyczne, funkcje finansowe, funkcje wyszukiwania, funkcje bazodanowe. Zaawansowane adresowanie. Funkcje zagnieżdżone. Stosowanie </w:t>
            </w:r>
            <w:proofErr w:type="spellStart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odwołań</w:t>
            </w:r>
            <w:proofErr w:type="spellEnd"/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3-W. Tworzenie i formatowanie zaawansowanych wykresów. Tabele przestawne - podstawy. Tabele przestawne - funkcje zaawansowane. Tabele danych z jedną zmienną i dwoma zmiennymi. Sortowanie, filtrowanie i sumy częściowe. Scenariusze - tworzenie, edytowanie, generowanie raportu. Sprawdzanie poprawności wprowadzonych danych. Definiowanie komunikatów wejściowych i komunikatów o błędach. Inspekcja - śledzenie poprzedników i zależności. Wyświetlanie formuł. Dodawanie i edycja komentarzy. Przypisywanie nazw do zakresów komórek. Używanie nazw jako argumentów funkcji. Wklejanie specjalne. Odejmowanie, mnożenie, dzielenie, dodawanie. Wklejanie wartości, formatu i transpozycji. Tworzenie szablonów. Modyfikowanie już istniejących szablonów. Dokonywanie powiązań pomiędzy arkuszami i skoroszytami. Importowanie plików z pliku tekstowego. Makropolecenia. Udostępnianie skoroszytów. Akceptowanie i śledzenie zmian w arkuszu. Porównywanie i scalanie skoroszytów. Zabezpieczenie skoroszytu i arkusza hasłem przed otworzenie i modyfikacją. Usuwanie zabezpieczenia. Ukrywanie i wyświetlanie treści formuł.</w:t>
            </w:r>
            <w:r w:rsidR="0000249E"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 Wykresy zaawansowane – tworzenie i modyfikacja. Formatowanie arkusza – ustawienia, zmiana wielkości marginesów strony: górnego, dolnego, lewego i prawego. Zmiana orientacji strony na pionową, poziomą. Zmiana rozmiaru papieru. Rozmieszczanie zawartości arkusza na określonej liczbie stron. Dodawanie, edytowanie i usuwanie tekstu nagłówka, stopki arkusza. Modyfikacja nagłówka i stopki: numeracja stron, data, czas, nazwa pliku i arkusza.</w:t>
            </w:r>
          </w:p>
        </w:tc>
      </w:tr>
    </w:tbl>
    <w:p w14:paraId="0513E1A9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5289D545" w14:textId="2A873624" w:rsidR="00367D01" w:rsidRPr="00AC55CC" w:rsidRDefault="00367D01">
      <w:pPr>
        <w:spacing w:after="160" w:line="259" w:lineRule="auto"/>
        <w:rPr>
          <w:rFonts w:ascii="Times New Roman" w:hAnsi="Times New Roman"/>
        </w:rPr>
      </w:pPr>
      <w:r w:rsidRPr="00AC55CC">
        <w:rPr>
          <w:rFonts w:ascii="Times New Roman" w:hAnsi="Times New Roman"/>
        </w:rPr>
        <w:br w:type="page"/>
      </w:r>
    </w:p>
    <w:p w14:paraId="07CA75D6" w14:textId="77777777" w:rsidR="00F76515" w:rsidRPr="00AC55CC" w:rsidRDefault="00F76515" w:rsidP="00F76515">
      <w:pPr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lastRenderedPageBreak/>
        <w:t>Państwowa Akademia Nauk Stosowanych w Nysie</w:t>
      </w:r>
    </w:p>
    <w:p w14:paraId="4ACAB0E1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</w:p>
    <w:p w14:paraId="5CF092A9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95"/>
        <w:gridCol w:w="82"/>
        <w:gridCol w:w="457"/>
        <w:gridCol w:w="1034"/>
      </w:tblGrid>
      <w:tr w:rsidR="00704DAF" w:rsidRPr="00AC55CC" w14:paraId="28D831B1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14373EF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676DD26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Zaawansowana rachunkowość finansowa</w:t>
            </w:r>
          </w:p>
        </w:tc>
        <w:tc>
          <w:tcPr>
            <w:tcW w:w="1689" w:type="dxa"/>
            <w:gridSpan w:val="4"/>
            <w:vAlign w:val="center"/>
          </w:tcPr>
          <w:p w14:paraId="390ED1B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89074A9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79D1CC6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08F712EB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099D7D05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AC55CC" w14:paraId="060575D3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009B9657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6BE33216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AC55CC" w14:paraId="41B3BCBA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1A85DA06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1C09DEC4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AC55CC" w14:paraId="187AB1F3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275BF5E7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0DF55997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Zarządzanie finansami przedsiębiorstw</w:t>
            </w:r>
          </w:p>
        </w:tc>
      </w:tr>
      <w:tr w:rsidR="00704DAF" w:rsidRPr="00AC55CC" w14:paraId="2D33F99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60984AE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2633D30A" w14:textId="31FE8F7C" w:rsidR="00367D01" w:rsidRPr="00AC55CC" w:rsidRDefault="00FD4E3F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704DAF" w:rsidRPr="00AC55CC" w14:paraId="38DDF34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DFA7F87" w14:textId="77777777" w:rsidR="00367D01" w:rsidRPr="00AC55CC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4DFB32F0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AC55CC" w14:paraId="4BD672FE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35CBFA8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D5735A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9"/>
            <w:vAlign w:val="center"/>
          </w:tcPr>
          <w:p w14:paraId="45B155D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F37697B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704DAF" w:rsidRPr="00AC55CC" w14:paraId="11F7C41F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7D0655E8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71AAB1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522EE2B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817CCDA" w14:textId="3C910A3A" w:rsidR="00367D01" w:rsidRPr="00AC55CC" w:rsidRDefault="008434FC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879" w:type="dxa"/>
            <w:vAlign w:val="center"/>
          </w:tcPr>
          <w:p w14:paraId="041A89E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09286FE8" w14:textId="71A30C66" w:rsidR="00367D01" w:rsidRPr="00AC55CC" w:rsidRDefault="00BA1436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1,88</w:t>
            </w:r>
          </w:p>
        </w:tc>
        <w:tc>
          <w:tcPr>
            <w:tcW w:w="1304" w:type="dxa"/>
            <w:gridSpan w:val="2"/>
            <w:vAlign w:val="center"/>
          </w:tcPr>
          <w:p w14:paraId="6F59D1B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39" w:type="dxa"/>
            <w:gridSpan w:val="2"/>
            <w:vAlign w:val="center"/>
          </w:tcPr>
          <w:p w14:paraId="63CF9A1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3,80</w:t>
            </w:r>
          </w:p>
        </w:tc>
        <w:tc>
          <w:tcPr>
            <w:tcW w:w="1034" w:type="dxa"/>
            <w:vMerge/>
            <w:vAlign w:val="center"/>
          </w:tcPr>
          <w:p w14:paraId="2E58711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0FB55C81" w14:textId="77777777" w:rsidTr="001F61FA">
        <w:tc>
          <w:tcPr>
            <w:tcW w:w="1668" w:type="dxa"/>
            <w:gridSpan w:val="2"/>
            <w:vMerge/>
            <w:vAlign w:val="center"/>
          </w:tcPr>
          <w:p w14:paraId="692B8C4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6B1C11C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C4A1AE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1F7C21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8DD33C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29187A8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B21D5C7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C12FE5F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704DAF" w:rsidRPr="00AC55CC" w14:paraId="486FE0A2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3BAA7A1C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161B5552" w14:textId="2D1FA47B" w:rsidR="00367D01" w:rsidRPr="00AC55CC" w:rsidRDefault="008434FC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840" w:type="dxa"/>
            <w:gridSpan w:val="3"/>
            <w:vAlign w:val="center"/>
          </w:tcPr>
          <w:p w14:paraId="31A4F9C4" w14:textId="56FD3B31" w:rsidR="00367D01" w:rsidRPr="00AC55CC" w:rsidRDefault="008434FC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1000" w:type="dxa"/>
            <w:vAlign w:val="center"/>
          </w:tcPr>
          <w:p w14:paraId="210E98E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480D122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387DAD58" w14:textId="52230BD2" w:rsidR="00367D01" w:rsidRPr="00AC55CC" w:rsidRDefault="00461CB2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30</w:t>
            </w:r>
            <w:r w:rsidR="00367D01" w:rsidRPr="00AC55C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704DAF" w:rsidRPr="00AC55CC" w14:paraId="3C61E666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70994A0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1597759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95</w:t>
            </w:r>
          </w:p>
        </w:tc>
        <w:tc>
          <w:tcPr>
            <w:tcW w:w="840" w:type="dxa"/>
            <w:gridSpan w:val="3"/>
            <w:vAlign w:val="center"/>
          </w:tcPr>
          <w:p w14:paraId="6E864BC3" w14:textId="5A237049" w:rsidR="00367D01" w:rsidRPr="00AC55CC" w:rsidRDefault="00BA1436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65</w:t>
            </w:r>
          </w:p>
        </w:tc>
        <w:tc>
          <w:tcPr>
            <w:tcW w:w="1000" w:type="dxa"/>
            <w:vAlign w:val="center"/>
          </w:tcPr>
          <w:p w14:paraId="31155CFF" w14:textId="659964C9" w:rsidR="00367D01" w:rsidRPr="00AC55CC" w:rsidRDefault="00BA1436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9"/>
            <w:vAlign w:val="center"/>
          </w:tcPr>
          <w:p w14:paraId="1B9D5E8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Kolokwium zaliczeniowe na ocenę</w:t>
            </w:r>
          </w:p>
        </w:tc>
        <w:tc>
          <w:tcPr>
            <w:tcW w:w="1034" w:type="dxa"/>
            <w:vAlign w:val="center"/>
          </w:tcPr>
          <w:p w14:paraId="7F3F59B8" w14:textId="1E9E6050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7</w:t>
            </w:r>
            <w:r w:rsidR="00461CB2" w:rsidRPr="00AC55CC">
              <w:rPr>
                <w:rFonts w:ascii="Times New Roman" w:hAnsi="Times New Roman"/>
                <w:sz w:val="14"/>
                <w:szCs w:val="14"/>
              </w:rPr>
              <w:t>0</w:t>
            </w:r>
            <w:r w:rsidRPr="00AC55C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704DAF" w:rsidRPr="00AC55CC" w14:paraId="5ADCA204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12D0A8F4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69EE609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78FBA94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6999629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3C67AFB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0CBF0A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04DAF" w:rsidRPr="00AC55CC" w14:paraId="5757BE90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5D4061D2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AC55CC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9F5A47C" w14:textId="0169E449" w:rsidR="00367D01" w:rsidRPr="00AC55CC" w:rsidRDefault="008434FC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150</w:t>
            </w:r>
          </w:p>
        </w:tc>
        <w:tc>
          <w:tcPr>
            <w:tcW w:w="840" w:type="dxa"/>
            <w:gridSpan w:val="3"/>
            <w:vAlign w:val="center"/>
          </w:tcPr>
          <w:p w14:paraId="2FB3F1CE" w14:textId="0E96BD12" w:rsidR="00367D01" w:rsidRPr="00AC55CC" w:rsidRDefault="008434FC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103</w:t>
            </w:r>
          </w:p>
        </w:tc>
        <w:tc>
          <w:tcPr>
            <w:tcW w:w="1000" w:type="dxa"/>
            <w:vAlign w:val="center"/>
          </w:tcPr>
          <w:p w14:paraId="25502DA0" w14:textId="43877CFC" w:rsidR="00367D01" w:rsidRPr="00AC55CC" w:rsidRDefault="00BA1436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0FF31909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C1433CD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2E142EE4" w14:textId="77777777" w:rsidR="00367D01" w:rsidRPr="00AC55CC" w:rsidRDefault="00367D01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04DAF" w:rsidRPr="00AC55CC" w14:paraId="6F091F74" w14:textId="77777777" w:rsidTr="001F61FA">
        <w:tc>
          <w:tcPr>
            <w:tcW w:w="1101" w:type="dxa"/>
            <w:vAlign w:val="center"/>
          </w:tcPr>
          <w:p w14:paraId="5C367D11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3168DE74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F2AC37C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69A407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6A8F073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3A1D3AFA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E6C6270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AC55CC" w14:paraId="73C9476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C088AE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EC5407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7046134D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B5F72AC" w14:textId="10D1BE3F" w:rsidR="00AC34E9" w:rsidRPr="00AC55CC" w:rsidRDefault="00BC3E34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z</w:t>
            </w:r>
            <w:r w:rsidR="00AC34E9" w:rsidRPr="00AC55CC">
              <w:rPr>
                <w:rFonts w:ascii="Times New Roman" w:hAnsi="Times New Roman"/>
                <w:sz w:val="16"/>
                <w:szCs w:val="16"/>
              </w:rPr>
              <w:t xml:space="preserve">na w stopniu </w:t>
            </w:r>
            <w:r w:rsidR="008F5D09" w:rsidRPr="00AC55CC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="00AC34E9" w:rsidRPr="00AC55CC">
              <w:rPr>
                <w:rFonts w:ascii="Times New Roman" w:hAnsi="Times New Roman"/>
                <w:sz w:val="16"/>
                <w:szCs w:val="16"/>
              </w:rPr>
              <w:t xml:space="preserve"> źródła prawne krajowe i międzynarodowe w zakresie prowadzenia rachunkowości finansowej</w:t>
            </w:r>
          </w:p>
        </w:tc>
        <w:tc>
          <w:tcPr>
            <w:tcW w:w="1134" w:type="dxa"/>
            <w:gridSpan w:val="3"/>
            <w:vAlign w:val="center"/>
          </w:tcPr>
          <w:p w14:paraId="27BF1A8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34" w:type="dxa"/>
            <w:vAlign w:val="center"/>
          </w:tcPr>
          <w:p w14:paraId="6968C7E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Wykład </w:t>
            </w:r>
          </w:p>
        </w:tc>
      </w:tr>
      <w:tr w:rsidR="00704DAF" w:rsidRPr="00AC55CC" w14:paraId="50232EF4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BC5F30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408D92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27FEBA3" w14:textId="31B787A7" w:rsidR="00AC34E9" w:rsidRPr="00AC55CC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8F5D09" w:rsidRPr="00AC55CC">
              <w:rPr>
                <w:rFonts w:ascii="Times New Roman" w:hAnsi="Times New Roman"/>
                <w:sz w:val="16"/>
                <w:szCs w:val="16"/>
              </w:rPr>
              <w:t xml:space="preserve">pogłębioną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wiedzę w zakresie ewidencji zaawansowanych zdarzeń gospodarczych</w:t>
            </w:r>
          </w:p>
        </w:tc>
        <w:tc>
          <w:tcPr>
            <w:tcW w:w="1134" w:type="dxa"/>
            <w:gridSpan w:val="3"/>
            <w:vAlign w:val="center"/>
          </w:tcPr>
          <w:p w14:paraId="207F9BB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34" w:type="dxa"/>
            <w:vAlign w:val="center"/>
          </w:tcPr>
          <w:p w14:paraId="5A858A9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AC55CC" w14:paraId="54495746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0CD2DE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A66693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5DEE6F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34EEA2C" w14:textId="7E50BC10" w:rsidR="00AC34E9" w:rsidRPr="00AC55CC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Potrafi sporządzić proste (uproszczone dla jednostek mikro i małych) oraz pełne sprawozdanie finansowe według wytycznych krajowych, a także według przepisów międzynarodowych. Potrafi przygotować skonsolidowane sprawozdanie finansowe.</w:t>
            </w:r>
          </w:p>
        </w:tc>
        <w:tc>
          <w:tcPr>
            <w:tcW w:w="1134" w:type="dxa"/>
            <w:gridSpan w:val="3"/>
            <w:vAlign w:val="center"/>
          </w:tcPr>
          <w:p w14:paraId="257A510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6084735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704DAF" w:rsidRPr="00AC55CC" w14:paraId="7AC221E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CA5F8A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4067B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FD8DEC2" w14:textId="77777777" w:rsidR="00AC34E9" w:rsidRPr="00AC55CC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Umie dostrzec podobieństwa i różnice w wycenie składników sprawozdawczych według polskiego i międzynarodowego prawa bilansowego.</w:t>
            </w:r>
          </w:p>
        </w:tc>
        <w:tc>
          <w:tcPr>
            <w:tcW w:w="1134" w:type="dxa"/>
            <w:gridSpan w:val="3"/>
            <w:vAlign w:val="center"/>
          </w:tcPr>
          <w:p w14:paraId="45F3004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0DE68030" w14:textId="3B8B6C4E" w:rsidR="008F5D09" w:rsidRPr="00AC55CC" w:rsidRDefault="008F5D0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5ED05E6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704DAF" w:rsidRPr="00AC55CC" w14:paraId="6A1A9507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49C8E1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04C2A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2AD6661" w14:textId="63C95C8B" w:rsidR="00AC34E9" w:rsidRPr="00AC55CC" w:rsidRDefault="00BC3E34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  <w:lang w:eastAsia="zh-CN"/>
              </w:rPr>
              <w:t>Student p</w:t>
            </w:r>
            <w:r w:rsidR="00AC34E9" w:rsidRPr="00AC55CC">
              <w:rPr>
                <w:rFonts w:ascii="Times New Roman" w:hAnsi="Times New Roman"/>
                <w:sz w:val="16"/>
                <w:szCs w:val="16"/>
                <w:lang w:eastAsia="zh-CN"/>
              </w:rPr>
              <w:t>osiada umiejętności ewidencji zaawansowanych zdarzeń gospodarczych w oparciu o krajowe i międzynarodowe standardy rachunkowości.</w:t>
            </w:r>
          </w:p>
        </w:tc>
        <w:tc>
          <w:tcPr>
            <w:tcW w:w="1134" w:type="dxa"/>
            <w:gridSpan w:val="3"/>
            <w:vAlign w:val="center"/>
          </w:tcPr>
          <w:p w14:paraId="051064D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713D508E" w14:textId="5E6899FB" w:rsidR="008F5D09" w:rsidRPr="00AC55CC" w:rsidRDefault="008F5D0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5848561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704DAF" w:rsidRPr="00AC55CC" w14:paraId="487DC51D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8D418F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BCF8DE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482E72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CE9902A" w14:textId="77777777" w:rsidR="00AC34E9" w:rsidRPr="00AC55CC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Rozumie wagę aktualnej wiedzy.</w:t>
            </w:r>
          </w:p>
        </w:tc>
        <w:tc>
          <w:tcPr>
            <w:tcW w:w="1134" w:type="dxa"/>
            <w:gridSpan w:val="3"/>
            <w:vAlign w:val="center"/>
          </w:tcPr>
          <w:p w14:paraId="174C776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K_K01, K_K02</w:t>
            </w:r>
          </w:p>
        </w:tc>
        <w:tc>
          <w:tcPr>
            <w:tcW w:w="1034" w:type="dxa"/>
            <w:vAlign w:val="center"/>
          </w:tcPr>
          <w:p w14:paraId="6B8E2DBE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Wykład, ćwiczenia</w:t>
            </w:r>
          </w:p>
        </w:tc>
      </w:tr>
      <w:tr w:rsidR="00704DAF" w:rsidRPr="00AC55CC" w14:paraId="47DE54E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BFFC36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F70B8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4982D340" w14:textId="77777777" w:rsidR="00AC34E9" w:rsidRPr="00AC55CC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Świadomie stosuje przepisy prawa w praktyce gospodarczej oraz jest świadomy konieczności reagowania na zmieniające się normy prawne, warunki gospodarcze oraz rozwój nauk ekonomicznych, w tym rachunkowości i finansów.</w:t>
            </w:r>
          </w:p>
        </w:tc>
        <w:tc>
          <w:tcPr>
            <w:tcW w:w="1134" w:type="dxa"/>
            <w:gridSpan w:val="3"/>
            <w:vAlign w:val="center"/>
          </w:tcPr>
          <w:p w14:paraId="3AEF0C7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7FBE7012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Wykład, ćwiczenia</w:t>
            </w:r>
          </w:p>
        </w:tc>
      </w:tr>
      <w:tr w:rsidR="00AC34E9" w:rsidRPr="00AC55CC" w14:paraId="3448B60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76B1CC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3B940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FAA7795" w14:textId="77777777" w:rsidR="00AC34E9" w:rsidRPr="00AC55CC" w:rsidRDefault="00AC34E9" w:rsidP="00704D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Jest świadomy odpowiedzialności pracowników działu rachunkowego i finansowego za prawidłowość sporządzenia sprawozdania finansowego.</w:t>
            </w:r>
          </w:p>
        </w:tc>
        <w:tc>
          <w:tcPr>
            <w:tcW w:w="1134" w:type="dxa"/>
            <w:gridSpan w:val="3"/>
            <w:vAlign w:val="center"/>
          </w:tcPr>
          <w:p w14:paraId="09BA5AF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4D403BF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Wykład, ćwiczenia</w:t>
            </w:r>
          </w:p>
        </w:tc>
      </w:tr>
    </w:tbl>
    <w:p w14:paraId="647C7286" w14:textId="77777777" w:rsidR="00367D01" w:rsidRPr="00AC55CC" w:rsidRDefault="00367D01" w:rsidP="00367D01">
      <w:pPr>
        <w:rPr>
          <w:rFonts w:ascii="Times New Roman" w:hAnsi="Times New Roman"/>
        </w:rPr>
      </w:pPr>
    </w:p>
    <w:p w14:paraId="1542772B" w14:textId="77777777" w:rsidR="00367D01" w:rsidRPr="00AC55CC" w:rsidRDefault="00367D01" w:rsidP="00367D01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</w:rPr>
        <w:br w:type="page"/>
      </w:r>
      <w:r w:rsidRPr="00AC55CC">
        <w:rPr>
          <w:rFonts w:ascii="Times New Roman" w:hAnsi="Times New Roman"/>
          <w:b/>
        </w:rPr>
        <w:lastRenderedPageBreak/>
        <w:t>Treści kształcenia</w:t>
      </w:r>
    </w:p>
    <w:p w14:paraId="31E26318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55006B94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2"/>
        <w:gridCol w:w="6048"/>
      </w:tblGrid>
      <w:tr w:rsidR="00704DAF" w:rsidRPr="00AC55CC" w14:paraId="4479BC68" w14:textId="77777777" w:rsidTr="001F61FA">
        <w:tc>
          <w:tcPr>
            <w:tcW w:w="3012" w:type="dxa"/>
          </w:tcPr>
          <w:p w14:paraId="0C2C0122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C55CC">
              <w:rPr>
                <w:rFonts w:ascii="Times New Roman" w:hAnsi="Times New Roman"/>
                <w:b/>
                <w:bCs/>
              </w:rPr>
              <w:t>Forma zajęć</w:t>
            </w:r>
          </w:p>
        </w:tc>
        <w:tc>
          <w:tcPr>
            <w:tcW w:w="6048" w:type="dxa"/>
          </w:tcPr>
          <w:p w14:paraId="0F342C34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C55CC">
              <w:rPr>
                <w:rFonts w:ascii="Times New Roman" w:hAnsi="Times New Roman"/>
                <w:b/>
                <w:bCs/>
              </w:rPr>
              <w:t>Metody dydaktyczne</w:t>
            </w:r>
          </w:p>
          <w:p w14:paraId="5F9078DE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4DAF" w:rsidRPr="00AC55CC" w14:paraId="51E10BE6" w14:textId="77777777" w:rsidTr="001F61FA">
        <w:tc>
          <w:tcPr>
            <w:tcW w:w="3012" w:type="dxa"/>
          </w:tcPr>
          <w:p w14:paraId="0D3DC0DE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Wykład</w:t>
            </w:r>
          </w:p>
        </w:tc>
        <w:tc>
          <w:tcPr>
            <w:tcW w:w="6048" w:type="dxa"/>
          </w:tcPr>
          <w:p w14:paraId="151CCB62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Wykład z prezentacją multimedialną</w:t>
            </w:r>
          </w:p>
          <w:p w14:paraId="0CB33410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4DAF" w:rsidRPr="00AC55CC" w14:paraId="74931595" w14:textId="77777777" w:rsidTr="001F61FA">
        <w:tc>
          <w:tcPr>
            <w:tcW w:w="9060" w:type="dxa"/>
            <w:gridSpan w:val="2"/>
          </w:tcPr>
          <w:p w14:paraId="41925856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55CC">
              <w:rPr>
                <w:rFonts w:ascii="Times New Roman" w:hAnsi="Times New Roman"/>
                <w:b/>
                <w:bCs/>
              </w:rPr>
              <w:t>Tematyka zajęć</w:t>
            </w:r>
          </w:p>
          <w:p w14:paraId="2653B6A8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7D01" w:rsidRPr="00AC55CC" w14:paraId="4D473508" w14:textId="77777777" w:rsidTr="001F61FA">
        <w:trPr>
          <w:trHeight w:val="1420"/>
        </w:trPr>
        <w:tc>
          <w:tcPr>
            <w:tcW w:w="9060" w:type="dxa"/>
            <w:gridSpan w:val="2"/>
          </w:tcPr>
          <w:p w14:paraId="49AFEB11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Krajowe i międzynarodowe regulacje prawne w zakresie prowadzenia ksiąg rachunkowych.</w:t>
            </w:r>
          </w:p>
          <w:p w14:paraId="7CD9C16A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Charakterystyka poszczególnych krajowych oraz międzynarodowych standardów rachunkowości.</w:t>
            </w:r>
          </w:p>
          <w:p w14:paraId="48DE0255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Dokumentacja, pomiar, ewidencja oraz ujawnianie zaawansowanych zdarzeń gospodarczych w sprawozdaniu finansowym.</w:t>
            </w:r>
          </w:p>
          <w:p w14:paraId="080C566B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Proces konsolidacji sprawozdań finansowych.</w:t>
            </w:r>
          </w:p>
          <w:p w14:paraId="5C5BEAAF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Polityka rachunkowości oraz sprawozdawczość finansowa.</w:t>
            </w:r>
          </w:p>
        </w:tc>
      </w:tr>
    </w:tbl>
    <w:p w14:paraId="3FCA5E9B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519C2CF6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8"/>
        <w:gridCol w:w="6042"/>
      </w:tblGrid>
      <w:tr w:rsidR="00704DAF" w:rsidRPr="00AC55CC" w14:paraId="7573E0A5" w14:textId="77777777" w:rsidTr="001F61FA">
        <w:tc>
          <w:tcPr>
            <w:tcW w:w="3018" w:type="dxa"/>
          </w:tcPr>
          <w:p w14:paraId="6F75AC3C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C55CC">
              <w:rPr>
                <w:rFonts w:ascii="Times New Roman" w:hAnsi="Times New Roman"/>
                <w:b/>
                <w:bCs/>
              </w:rPr>
              <w:t>Forma zajęć</w:t>
            </w:r>
          </w:p>
        </w:tc>
        <w:tc>
          <w:tcPr>
            <w:tcW w:w="6042" w:type="dxa"/>
          </w:tcPr>
          <w:p w14:paraId="105D75F5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C55CC">
              <w:rPr>
                <w:rFonts w:ascii="Times New Roman" w:hAnsi="Times New Roman"/>
                <w:b/>
                <w:bCs/>
              </w:rPr>
              <w:t>Metody dydaktyczne</w:t>
            </w:r>
          </w:p>
          <w:p w14:paraId="6C82EABA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4DAF" w:rsidRPr="00AC55CC" w14:paraId="5A62F6A5" w14:textId="77777777" w:rsidTr="001F61FA">
        <w:tc>
          <w:tcPr>
            <w:tcW w:w="3018" w:type="dxa"/>
          </w:tcPr>
          <w:p w14:paraId="797E1C8A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 xml:space="preserve">Ćwiczenia </w:t>
            </w:r>
          </w:p>
        </w:tc>
        <w:tc>
          <w:tcPr>
            <w:tcW w:w="6042" w:type="dxa"/>
          </w:tcPr>
          <w:p w14:paraId="7619CB0C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Ćwiczenia tablicowe</w:t>
            </w:r>
          </w:p>
          <w:p w14:paraId="568F815F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4DAF" w:rsidRPr="00AC55CC" w14:paraId="44861548" w14:textId="77777777" w:rsidTr="001F61FA">
        <w:tc>
          <w:tcPr>
            <w:tcW w:w="9060" w:type="dxa"/>
            <w:gridSpan w:val="2"/>
          </w:tcPr>
          <w:p w14:paraId="219D0FAE" w14:textId="77777777" w:rsidR="00367D01" w:rsidRPr="00AC55CC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C55CC">
              <w:rPr>
                <w:rFonts w:ascii="Times New Roman" w:hAnsi="Times New Roman"/>
                <w:b/>
                <w:bCs/>
              </w:rPr>
              <w:t>Tematyka zajęć</w:t>
            </w:r>
          </w:p>
          <w:p w14:paraId="216F43BB" w14:textId="77777777" w:rsidR="00367D01" w:rsidRPr="00AC55CC" w:rsidRDefault="00367D01" w:rsidP="001F61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367D01" w:rsidRPr="00AC55CC" w14:paraId="5AF6C83C" w14:textId="77777777" w:rsidTr="001F61FA">
        <w:trPr>
          <w:trHeight w:val="4940"/>
        </w:trPr>
        <w:tc>
          <w:tcPr>
            <w:tcW w:w="9060" w:type="dxa"/>
            <w:gridSpan w:val="2"/>
          </w:tcPr>
          <w:p w14:paraId="66EB3568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Ewidencja zaawansowanych zdarzeń gospodarczych w oparciu o krajowe standardy rachunkowości – środki trwałe i leasing.</w:t>
            </w:r>
          </w:p>
          <w:p w14:paraId="686CD735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Ewidencja zaawansowanych zdarzeń gospodarczych w oparciu o krajowe standardy rachunkowości – inwestycje finansowe.</w:t>
            </w:r>
          </w:p>
          <w:p w14:paraId="3288F2D5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Ewidencja zaawansowanych zdarzeń gospodarczych w oparciu o krajowe standardy rachunkowości – zapasy.</w:t>
            </w:r>
          </w:p>
          <w:p w14:paraId="4AD8A268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Ewidencja zaawansowanych zdarzeń gospodarczych w oparciu o krajowe standardy rachunkowości – zdarzenia po dniu bilansowym.</w:t>
            </w:r>
          </w:p>
          <w:p w14:paraId="73DB3F21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Ewidencja zaawansowanych zdarzeń gospodarczych – zmiany w kapitale własnym.</w:t>
            </w:r>
          </w:p>
          <w:p w14:paraId="3D11BC8A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Ewidencja zaawansowanych zdarzeń gospodarczych – rachunek przepływów pieniężnych.</w:t>
            </w:r>
          </w:p>
          <w:p w14:paraId="6C7AD52B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Ewidencja zaawansowanych zdarzeń gospodarczych w oparciu o krajowe standardy rachunkowości – podatek dochodowy.</w:t>
            </w:r>
          </w:p>
          <w:p w14:paraId="3F50C70F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Ewidencja zaawansowanych zdarzeń gospodarczych w oparciu o krajowe standardy rachunkowości – zmiana polityki rachunkowości.</w:t>
            </w:r>
          </w:p>
          <w:p w14:paraId="18F16EC8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Ewidencja zaawansowanych zdarzeń gospodarczych – obrót zagraniczny, różnice kursowe bilansowe i podatkowe. Kompensata rozrachunków.</w:t>
            </w:r>
          </w:p>
          <w:p w14:paraId="0133AA74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Ewidencja zaawansowanych zdarzeń gospodarczych w oparciu o międzynarodowe standardy rachunkowości – aktywa trwałe w tym środki trwałe oraz nieruchomości inwestycyjne .</w:t>
            </w:r>
          </w:p>
          <w:p w14:paraId="361ED5AB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Ewidencja zaawansowanych zdarzeń gospodarczych w oparciu o międzynarodowe standardy rachunkowości – zapasy.</w:t>
            </w:r>
          </w:p>
          <w:p w14:paraId="57F7DD6F" w14:textId="77777777" w:rsidR="00367D01" w:rsidRPr="00AC55CC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5CC">
              <w:rPr>
                <w:rFonts w:ascii="Times New Roman" w:hAnsi="Times New Roman"/>
              </w:rPr>
              <w:t>Konsolidacja sprawozdań finansowych.</w:t>
            </w:r>
          </w:p>
        </w:tc>
      </w:tr>
    </w:tbl>
    <w:p w14:paraId="486C88A1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763FCBF9" w14:textId="77777777" w:rsidR="00367D01" w:rsidRPr="00AC55CC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7B287343" w14:textId="3ECE9FE6" w:rsidR="00F76515" w:rsidRPr="00AC55CC" w:rsidRDefault="00505A64" w:rsidP="001C44D0">
      <w:pPr>
        <w:spacing w:after="160" w:line="259" w:lineRule="auto"/>
        <w:rPr>
          <w:rFonts w:ascii="Times New Roman" w:hAnsi="Times New Roman"/>
        </w:rPr>
      </w:pPr>
      <w:r w:rsidRPr="00AC55CC">
        <w:rPr>
          <w:rFonts w:ascii="Times New Roman" w:hAnsi="Times New Roman"/>
        </w:rPr>
        <w:br w:type="page"/>
      </w:r>
      <w:r w:rsidR="00F76515" w:rsidRPr="00AC55CC">
        <w:rPr>
          <w:rFonts w:ascii="Times New Roman" w:hAnsi="Times New Roman"/>
          <w:b/>
        </w:rPr>
        <w:lastRenderedPageBreak/>
        <w:t>Państwowa Akademia Nauk Stosowanych w Nysie</w:t>
      </w:r>
    </w:p>
    <w:p w14:paraId="5FE27A76" w14:textId="77777777" w:rsidR="00505A64" w:rsidRPr="00AC55CC" w:rsidRDefault="00505A64" w:rsidP="00505A64">
      <w:pPr>
        <w:jc w:val="center"/>
        <w:rPr>
          <w:rFonts w:ascii="Times New Roman" w:hAnsi="Times New Roman"/>
          <w:b/>
        </w:rPr>
      </w:pPr>
    </w:p>
    <w:p w14:paraId="0E80F16A" w14:textId="77777777" w:rsidR="00505A64" w:rsidRPr="00AC55CC" w:rsidRDefault="00505A64" w:rsidP="00505A64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538"/>
        <w:gridCol w:w="879"/>
        <w:gridCol w:w="236"/>
        <w:gridCol w:w="303"/>
        <w:gridCol w:w="709"/>
        <w:gridCol w:w="677"/>
        <w:gridCol w:w="457"/>
        <w:gridCol w:w="1034"/>
      </w:tblGrid>
      <w:tr w:rsidR="00704DAF" w:rsidRPr="00AC55CC" w14:paraId="38528B60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03BA1C3E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5DA3ADC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Elementy prawa administracyjnego i pracy</w:t>
            </w:r>
          </w:p>
        </w:tc>
        <w:tc>
          <w:tcPr>
            <w:tcW w:w="1689" w:type="dxa"/>
            <w:gridSpan w:val="3"/>
            <w:vAlign w:val="center"/>
          </w:tcPr>
          <w:p w14:paraId="7010D692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1049846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4DAF" w:rsidRPr="00AC55CC" w14:paraId="1616A568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1B9A276" w14:textId="77777777" w:rsidR="00505A64" w:rsidRPr="00AC55CC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99A78BC" w14:textId="77777777" w:rsidR="00505A64" w:rsidRPr="00AC55CC" w:rsidRDefault="00505A64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704DAF" w:rsidRPr="00AC55CC" w14:paraId="2AED0E1B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7DD449D7" w14:textId="77777777" w:rsidR="00505A64" w:rsidRPr="00AC55CC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421ACBF" w14:textId="77777777" w:rsidR="00505A64" w:rsidRPr="00AC55CC" w:rsidRDefault="00505A64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704DAF" w:rsidRPr="00AC55CC" w14:paraId="6A29590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342D8CE" w14:textId="77777777" w:rsidR="00505A64" w:rsidRPr="00AC55CC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6843D1E" w14:textId="77777777" w:rsidR="00505A64" w:rsidRPr="00AC55CC" w:rsidRDefault="00505A64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704DAF" w:rsidRPr="00AC55CC" w14:paraId="22414E3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F4A278E" w14:textId="77777777" w:rsidR="00505A64" w:rsidRPr="00AC55CC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ADC58A3" w14:textId="77777777" w:rsidR="00505A64" w:rsidRPr="00AC55CC" w:rsidRDefault="00505A64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Zarządzanie Zasobami Ludzkimi </w:t>
            </w:r>
          </w:p>
        </w:tc>
      </w:tr>
      <w:tr w:rsidR="00704DAF" w:rsidRPr="00AC55CC" w14:paraId="23BE19BA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E6173B6" w14:textId="77777777" w:rsidR="00505A64" w:rsidRPr="00AC55CC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3BA0D2A7" w14:textId="63DFADD1" w:rsidR="00505A64" w:rsidRPr="00AC55CC" w:rsidRDefault="00FD4E3F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704DAF" w:rsidRPr="00AC55CC" w14:paraId="587972B8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EEDABDE" w14:textId="77777777" w:rsidR="00505A64" w:rsidRPr="00AC55CC" w:rsidRDefault="00505A64" w:rsidP="00505A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EE73F70" w14:textId="77777777" w:rsidR="00505A64" w:rsidRPr="00AC55CC" w:rsidRDefault="00505A64" w:rsidP="00505A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704DAF" w:rsidRPr="00AC55CC" w14:paraId="51F95BA9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4632DE2D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28823C51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Zaliczenie na ocenę </w:t>
            </w:r>
          </w:p>
          <w:p w14:paraId="2750AC58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5CF0794B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106A1D79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704DAF" w:rsidRPr="00AC55CC" w14:paraId="6C1F464A" w14:textId="77777777" w:rsidTr="006A36DC">
        <w:tc>
          <w:tcPr>
            <w:tcW w:w="1668" w:type="dxa"/>
            <w:gridSpan w:val="2"/>
            <w:vMerge w:val="restart"/>
            <w:vAlign w:val="center"/>
          </w:tcPr>
          <w:p w14:paraId="663E3EC7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CFB5711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51483444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38" w:type="dxa"/>
            <w:vAlign w:val="center"/>
          </w:tcPr>
          <w:p w14:paraId="5A09EFBD" w14:textId="78960AAB" w:rsidR="00505A64" w:rsidRPr="00AC55CC" w:rsidRDefault="008434FC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79" w:type="dxa"/>
            <w:vAlign w:val="center"/>
          </w:tcPr>
          <w:p w14:paraId="4A3F1A19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1D91542" w14:textId="268F42AD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1,</w:t>
            </w:r>
            <w:r w:rsidR="00BA1436" w:rsidRPr="00AC55CC">
              <w:rPr>
                <w:rFonts w:ascii="Times New Roman" w:hAnsi="Times New Roman"/>
                <w:sz w:val="16"/>
                <w:szCs w:val="16"/>
              </w:rPr>
              <w:t>8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386" w:type="dxa"/>
            <w:gridSpan w:val="2"/>
            <w:vAlign w:val="center"/>
          </w:tcPr>
          <w:p w14:paraId="30117F8F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A577115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779A0E30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4DAF" w:rsidRPr="00AC55CC" w14:paraId="3CF1E1FE" w14:textId="77777777" w:rsidTr="001F61FA">
        <w:tc>
          <w:tcPr>
            <w:tcW w:w="1668" w:type="dxa"/>
            <w:gridSpan w:val="2"/>
            <w:vMerge/>
            <w:vAlign w:val="center"/>
          </w:tcPr>
          <w:p w14:paraId="06D872A8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8B34E8E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1D967EA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C745D0B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37222B17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4DBDEC2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1FD844D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C97749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704DAF" w:rsidRPr="00AC55CC" w14:paraId="0E8B453F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2677A923" w14:textId="77777777" w:rsidR="00BA1436" w:rsidRPr="00AC55CC" w:rsidRDefault="00BA1436" w:rsidP="00BA14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7A071B7" w14:textId="6489D680" w:rsidR="00BA1436" w:rsidRPr="00AC55CC" w:rsidRDefault="008434FC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53</w:t>
            </w:r>
          </w:p>
        </w:tc>
        <w:tc>
          <w:tcPr>
            <w:tcW w:w="840" w:type="dxa"/>
            <w:gridSpan w:val="3"/>
            <w:vAlign w:val="center"/>
          </w:tcPr>
          <w:p w14:paraId="413756B1" w14:textId="6DF8EF17" w:rsidR="00BA1436" w:rsidRPr="00AC55CC" w:rsidRDefault="008434FC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38</w:t>
            </w:r>
          </w:p>
        </w:tc>
        <w:tc>
          <w:tcPr>
            <w:tcW w:w="1000" w:type="dxa"/>
            <w:vAlign w:val="center"/>
          </w:tcPr>
          <w:p w14:paraId="03059CA5" w14:textId="412D56A3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09571F57" w14:textId="7777777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E5A0553" w14:textId="7777777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4DAF" w:rsidRPr="00AC55CC" w14:paraId="1B0E118F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FEC2F12" w14:textId="77777777" w:rsidR="00BA1436" w:rsidRPr="00AC55CC" w:rsidRDefault="00BA1436" w:rsidP="00BA14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72D68D51" w14:textId="4FE993DE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95</w:t>
            </w:r>
          </w:p>
        </w:tc>
        <w:tc>
          <w:tcPr>
            <w:tcW w:w="840" w:type="dxa"/>
            <w:gridSpan w:val="3"/>
            <w:vAlign w:val="center"/>
          </w:tcPr>
          <w:p w14:paraId="2BF85D14" w14:textId="32C0E13E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65</w:t>
            </w:r>
          </w:p>
        </w:tc>
        <w:tc>
          <w:tcPr>
            <w:tcW w:w="1000" w:type="dxa"/>
            <w:vAlign w:val="center"/>
          </w:tcPr>
          <w:p w14:paraId="72179D75" w14:textId="5A3C5C42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0F007F80" w14:textId="7777777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Zaliczenie na ocenę. Warunkiem zaliczenia jest obecność na zajęciach oraz test pisemny sprawdzający nabytą przez studenta wiedzę  </w:t>
            </w:r>
          </w:p>
        </w:tc>
        <w:tc>
          <w:tcPr>
            <w:tcW w:w="1034" w:type="dxa"/>
            <w:vAlign w:val="center"/>
          </w:tcPr>
          <w:p w14:paraId="21281DDB" w14:textId="7777777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64%</w:t>
            </w:r>
          </w:p>
        </w:tc>
      </w:tr>
      <w:tr w:rsidR="00704DAF" w:rsidRPr="00AC55CC" w14:paraId="0259AE51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05C45ADE" w14:textId="77777777" w:rsidR="00BA1436" w:rsidRPr="00AC55CC" w:rsidRDefault="00BA1436" w:rsidP="00BA14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58DEA7CD" w14:textId="60BB9DDD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70D8434E" w14:textId="7777777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339AED64" w14:textId="67365582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5991D817" w14:textId="7777777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Egzamin pisemny  na ocenę. Warunkiem  zaliczenia jest uprzednie pozytywne zaliczenie ćwiczeń   </w:t>
            </w:r>
          </w:p>
        </w:tc>
        <w:tc>
          <w:tcPr>
            <w:tcW w:w="1034" w:type="dxa"/>
            <w:vAlign w:val="center"/>
          </w:tcPr>
          <w:p w14:paraId="4B1BBE20" w14:textId="7777777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36%</w:t>
            </w:r>
          </w:p>
        </w:tc>
      </w:tr>
      <w:tr w:rsidR="00704DAF" w:rsidRPr="00AC55CC" w14:paraId="7F8349E1" w14:textId="77777777" w:rsidTr="001F61FA">
        <w:trPr>
          <w:trHeight w:val="279"/>
        </w:trPr>
        <w:tc>
          <w:tcPr>
            <w:tcW w:w="1668" w:type="dxa"/>
            <w:gridSpan w:val="2"/>
            <w:vAlign w:val="center"/>
          </w:tcPr>
          <w:p w14:paraId="458100FD" w14:textId="7777777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010FC029" w14:textId="3CC971C9" w:rsidR="00BA1436" w:rsidRPr="00AC55CC" w:rsidRDefault="008434FC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150</w:t>
            </w:r>
          </w:p>
        </w:tc>
        <w:tc>
          <w:tcPr>
            <w:tcW w:w="840" w:type="dxa"/>
            <w:gridSpan w:val="3"/>
            <w:vAlign w:val="center"/>
          </w:tcPr>
          <w:p w14:paraId="544B8BA2" w14:textId="18FF187F" w:rsidR="00BA1436" w:rsidRPr="00AC55CC" w:rsidRDefault="008434FC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103</w:t>
            </w:r>
          </w:p>
        </w:tc>
        <w:tc>
          <w:tcPr>
            <w:tcW w:w="1000" w:type="dxa"/>
            <w:vAlign w:val="center"/>
          </w:tcPr>
          <w:p w14:paraId="71389C2B" w14:textId="0501235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4"/>
                <w:szCs w:val="14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23CC0C84" w14:textId="7777777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08F732" w14:textId="7777777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010031CE" w14:textId="77777777" w:rsidR="00BA1436" w:rsidRPr="00AC55CC" w:rsidRDefault="00BA1436" w:rsidP="00BA14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704DAF" w:rsidRPr="00AC55CC" w14:paraId="1D981359" w14:textId="77777777" w:rsidTr="001F61FA">
        <w:tc>
          <w:tcPr>
            <w:tcW w:w="1101" w:type="dxa"/>
            <w:vAlign w:val="center"/>
          </w:tcPr>
          <w:p w14:paraId="6AB636B8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B5E317E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79DAA42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69966A4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603720E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1D3B39B6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421BE8E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C55CC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04DAF" w:rsidRPr="00AC55CC" w14:paraId="2FAC6F5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E2AF4ED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1031FC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FE6327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D2AC2AA" w14:textId="5CFCBA5F" w:rsidR="00AC34E9" w:rsidRPr="00AC55CC" w:rsidRDefault="00BC3E34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z</w:t>
            </w:r>
            <w:r w:rsidR="00AC34E9" w:rsidRPr="00AC55CC">
              <w:rPr>
                <w:rFonts w:ascii="Times New Roman" w:hAnsi="Times New Roman"/>
                <w:sz w:val="16"/>
                <w:szCs w:val="16"/>
              </w:rPr>
              <w:t xml:space="preserve">na i rozumie w </w:t>
            </w:r>
            <w:r w:rsidR="008F5D09" w:rsidRPr="00AC55CC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="00AC34E9" w:rsidRPr="00AC55CC">
              <w:rPr>
                <w:rFonts w:ascii="Times New Roman" w:hAnsi="Times New Roman"/>
                <w:sz w:val="16"/>
                <w:szCs w:val="16"/>
              </w:rPr>
              <w:t xml:space="preserve"> stopniu procesy toczące się w gospodarce i rynku kapitałowym</w:t>
            </w:r>
          </w:p>
        </w:tc>
        <w:tc>
          <w:tcPr>
            <w:tcW w:w="1134" w:type="dxa"/>
            <w:gridSpan w:val="2"/>
            <w:vAlign w:val="center"/>
          </w:tcPr>
          <w:p w14:paraId="1C7AEB6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K_W03  </w:t>
            </w:r>
          </w:p>
        </w:tc>
        <w:tc>
          <w:tcPr>
            <w:tcW w:w="1034" w:type="dxa"/>
            <w:vAlign w:val="center"/>
          </w:tcPr>
          <w:p w14:paraId="32A644D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AC55CC" w14:paraId="0FB38400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538E22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249DCA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A383C9" w14:textId="69F9B8AB" w:rsidR="00AC34E9" w:rsidRPr="00AC55CC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Zna i rozumie </w:t>
            </w:r>
            <w:r w:rsidR="008F5D09" w:rsidRPr="00AC55CC">
              <w:rPr>
                <w:rFonts w:ascii="Times New Roman" w:hAnsi="Times New Roman"/>
                <w:sz w:val="16"/>
                <w:szCs w:val="16"/>
              </w:rPr>
              <w:t xml:space="preserve">w stopniu pogłębionym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pojęcie strategii zarządzania organizacją i jej zastosowanie w różnych sferach funkcjonalnych i organizacyjnych </w:t>
            </w:r>
          </w:p>
        </w:tc>
        <w:tc>
          <w:tcPr>
            <w:tcW w:w="1134" w:type="dxa"/>
            <w:gridSpan w:val="2"/>
            <w:vAlign w:val="center"/>
          </w:tcPr>
          <w:p w14:paraId="1A036CA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106BB961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AC55CC" w14:paraId="3BE44902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74DBAB9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52DDE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816DDB9" w14:textId="0F8DDCF7" w:rsidR="00AC34E9" w:rsidRPr="00AC55CC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Zna i rozumie</w:t>
            </w:r>
            <w:r w:rsidRPr="00AC55CC">
              <w:rPr>
                <w:rFonts w:ascii="Times New Roman" w:hAnsi="Times New Roman"/>
              </w:rPr>
              <w:t xml:space="preserve">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w </w:t>
            </w:r>
            <w:r w:rsidR="008F5D09" w:rsidRPr="00AC55CC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stopniu  relacje między systemem finansowym a sferą realną sferą gospodarki</w:t>
            </w:r>
          </w:p>
        </w:tc>
        <w:tc>
          <w:tcPr>
            <w:tcW w:w="1134" w:type="dxa"/>
            <w:gridSpan w:val="2"/>
            <w:vAlign w:val="center"/>
          </w:tcPr>
          <w:p w14:paraId="3044EC0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34" w:type="dxa"/>
            <w:vAlign w:val="center"/>
          </w:tcPr>
          <w:p w14:paraId="5F1ECE7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ćwiczenia </w:t>
            </w:r>
          </w:p>
        </w:tc>
      </w:tr>
      <w:tr w:rsidR="00704DAF" w:rsidRPr="00AC55CC" w14:paraId="1C803AA7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FD1A30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67FA1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77F2272F" w14:textId="5F1AEFD5" w:rsidR="00AC34E9" w:rsidRPr="00AC55CC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Zna i rozumie w</w:t>
            </w:r>
            <w:r w:rsidR="008F5D09" w:rsidRPr="00AC55CC">
              <w:rPr>
                <w:rFonts w:ascii="Times New Roman" w:hAnsi="Times New Roman"/>
                <w:sz w:val="16"/>
                <w:szCs w:val="16"/>
              </w:rPr>
              <w:t xml:space="preserve"> pogłębionym </w:t>
            </w: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stopniu rolę człowieka we współczesnej gospodarce oraz konieczność uwzględniania warunków prospołecznych i proekologicznych oczekiwań w decyzjach gospodarczych</w:t>
            </w:r>
          </w:p>
        </w:tc>
        <w:tc>
          <w:tcPr>
            <w:tcW w:w="1134" w:type="dxa"/>
            <w:gridSpan w:val="2"/>
            <w:vAlign w:val="center"/>
          </w:tcPr>
          <w:p w14:paraId="1FD62652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7588CF28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704DAF" w:rsidRPr="00AC55CC" w14:paraId="2181D6BA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E56DBB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5385E3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3E83305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9E20A3D" w14:textId="5EB60B47" w:rsidR="00AC34E9" w:rsidRPr="00AC55CC" w:rsidRDefault="00BC3E34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p</w:t>
            </w:r>
            <w:r w:rsidR="00AC34E9" w:rsidRPr="00AC55CC">
              <w:rPr>
                <w:rFonts w:ascii="Times New Roman" w:hAnsi="Times New Roman"/>
                <w:sz w:val="16"/>
                <w:szCs w:val="16"/>
              </w:rPr>
              <w:t xml:space="preserve">otrafi wybierać źródła informacji i korzystać z nich przy rozwiązywaniu problemów zarządczych w organizacji i jej obszarach funkcjonalnych </w:t>
            </w:r>
          </w:p>
        </w:tc>
        <w:tc>
          <w:tcPr>
            <w:tcW w:w="1134" w:type="dxa"/>
            <w:gridSpan w:val="2"/>
            <w:vAlign w:val="center"/>
          </w:tcPr>
          <w:p w14:paraId="7FAFAC6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11771C3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AC55CC" w14:paraId="56BB66DD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D175D4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6195F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EC27779" w14:textId="77777777" w:rsidR="00AC34E9" w:rsidRPr="00AC55CC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Potrafi zastosować posiadaną wiedzę  do rozwiązywania problemów praktycznych </w:t>
            </w:r>
          </w:p>
        </w:tc>
        <w:tc>
          <w:tcPr>
            <w:tcW w:w="1134" w:type="dxa"/>
            <w:gridSpan w:val="2"/>
            <w:vAlign w:val="center"/>
          </w:tcPr>
          <w:p w14:paraId="456E41E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31E26EA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AC55CC" w14:paraId="708A44BE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6E660B9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D7A1D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A692E17" w14:textId="77777777" w:rsidR="00AC34E9" w:rsidRPr="00AC55CC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Posiada umiejętność wyjaśniania przyczyn i dynamiki zjawisk finansowych w organizacji i jej otoczeniu</w:t>
            </w:r>
          </w:p>
        </w:tc>
        <w:tc>
          <w:tcPr>
            <w:tcW w:w="1134" w:type="dxa"/>
            <w:gridSpan w:val="2"/>
            <w:vAlign w:val="center"/>
          </w:tcPr>
          <w:p w14:paraId="301A18E6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743A02C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ćwiczenia </w:t>
            </w:r>
          </w:p>
        </w:tc>
      </w:tr>
      <w:tr w:rsidR="00704DAF" w:rsidRPr="00AC55CC" w14:paraId="752309A3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037C17F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AF808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49E34856" w14:textId="77777777" w:rsidR="00AC34E9" w:rsidRPr="00AC55CC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Potrafi analizować zjawiska ekonomiczne, zwłaszcza w zakresie finansów i ich wpływu na funkcjonowanie organizacji </w:t>
            </w:r>
          </w:p>
        </w:tc>
        <w:tc>
          <w:tcPr>
            <w:tcW w:w="1134" w:type="dxa"/>
            <w:gridSpan w:val="2"/>
            <w:vAlign w:val="center"/>
          </w:tcPr>
          <w:p w14:paraId="3093F73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2F5ADE0A" w14:textId="38AF1869" w:rsidR="008031EF" w:rsidRPr="00AC55CC" w:rsidRDefault="008031EF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4C04F47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704DAF" w:rsidRPr="00AC55CC" w14:paraId="0043190F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C35A9F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C5B34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87CA3F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0ABBC90" w14:textId="54A27D88" w:rsidR="00AC34E9" w:rsidRPr="00AC55CC" w:rsidRDefault="00BC3E34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Student r</w:t>
            </w:r>
            <w:r w:rsidR="00AC34E9" w:rsidRPr="00AC55CC">
              <w:rPr>
                <w:rFonts w:ascii="Times New Roman" w:hAnsi="Times New Roman"/>
                <w:sz w:val="16"/>
                <w:szCs w:val="16"/>
              </w:rPr>
              <w:t>ozumie i uznaje znaczenie wiedzy w rozwiązywaniu problemów</w:t>
            </w:r>
          </w:p>
        </w:tc>
        <w:tc>
          <w:tcPr>
            <w:tcW w:w="1134" w:type="dxa"/>
            <w:gridSpan w:val="2"/>
            <w:vAlign w:val="center"/>
          </w:tcPr>
          <w:p w14:paraId="276D94C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  <w:vAlign w:val="center"/>
          </w:tcPr>
          <w:p w14:paraId="31F0DC60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AC55CC" w14:paraId="3BD4F8C4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925012F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AB2C6A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0D3932F" w14:textId="77777777" w:rsidR="00AC34E9" w:rsidRPr="00AC55CC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Jest przygotowany i rozumie sens działania na rzecz interesu społecznego </w:t>
            </w:r>
          </w:p>
        </w:tc>
        <w:tc>
          <w:tcPr>
            <w:tcW w:w="1134" w:type="dxa"/>
            <w:gridSpan w:val="2"/>
            <w:vAlign w:val="center"/>
          </w:tcPr>
          <w:p w14:paraId="0FC24027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  <w:vAlign w:val="center"/>
          </w:tcPr>
          <w:p w14:paraId="2A23D5FC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704DAF" w:rsidRPr="00AC55CC" w14:paraId="058A0EA1" w14:textId="77777777" w:rsidTr="001F61FA">
        <w:trPr>
          <w:trHeight w:val="622"/>
        </w:trPr>
        <w:tc>
          <w:tcPr>
            <w:tcW w:w="1101" w:type="dxa"/>
            <w:vMerge/>
            <w:vAlign w:val="center"/>
          </w:tcPr>
          <w:p w14:paraId="74585755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1B59CD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0510C7A" w14:textId="77777777" w:rsidR="00AC34E9" w:rsidRPr="00AC55CC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Ma świadomość potrzeby samodzielnego rozwijania swojej wiedzy i umiejętności zawodowych w zakresie nauk o organizacji i zarządzaniu finansami. Potrafi samodzielnie rozwijać tę wiedzę i doskonalić umiejętności</w:t>
            </w:r>
          </w:p>
        </w:tc>
        <w:tc>
          <w:tcPr>
            <w:tcW w:w="1134" w:type="dxa"/>
            <w:gridSpan w:val="2"/>
            <w:vAlign w:val="center"/>
          </w:tcPr>
          <w:p w14:paraId="005879AB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5D404453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</w:tr>
      <w:tr w:rsidR="00AC34E9" w:rsidRPr="00AC55CC" w14:paraId="3A520661" w14:textId="77777777" w:rsidTr="001F61FA">
        <w:trPr>
          <w:trHeight w:val="255"/>
        </w:trPr>
        <w:tc>
          <w:tcPr>
            <w:tcW w:w="1101" w:type="dxa"/>
            <w:vMerge/>
          </w:tcPr>
          <w:p w14:paraId="1C5FFCA0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296B3A34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11A49996" w14:textId="77777777" w:rsidR="00AC34E9" w:rsidRPr="00AC55CC" w:rsidRDefault="00AC34E9" w:rsidP="00704DA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Jest świadomy potrzeby współdziałania i pracowania w grupowych  i zespołowych formach organizacji pracy. Wykazuje gotowość do organizowania i kierowania pracą  zespołów  </w:t>
            </w:r>
          </w:p>
        </w:tc>
        <w:tc>
          <w:tcPr>
            <w:tcW w:w="1134" w:type="dxa"/>
            <w:gridSpan w:val="2"/>
            <w:vAlign w:val="center"/>
          </w:tcPr>
          <w:p w14:paraId="72A4C7E9" w14:textId="77777777" w:rsidR="00AC34E9" w:rsidRPr="00AC55CC" w:rsidRDefault="00AC34E9" w:rsidP="00AC34E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34" w:type="dxa"/>
          </w:tcPr>
          <w:p w14:paraId="36962D3B" w14:textId="77777777" w:rsidR="00AC34E9" w:rsidRPr="00AC55CC" w:rsidRDefault="00AC34E9" w:rsidP="00AC34E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C55CC">
              <w:rPr>
                <w:rFonts w:ascii="Times New Roman" w:hAnsi="Times New Roman"/>
                <w:sz w:val="16"/>
                <w:szCs w:val="16"/>
              </w:rPr>
              <w:t xml:space="preserve">   ćwiczenia</w:t>
            </w:r>
          </w:p>
        </w:tc>
      </w:tr>
    </w:tbl>
    <w:p w14:paraId="77CB77D3" w14:textId="77777777" w:rsidR="00505A64" w:rsidRPr="00AC55CC" w:rsidRDefault="00505A64" w:rsidP="00505A64">
      <w:pPr>
        <w:rPr>
          <w:rFonts w:ascii="Times New Roman" w:hAnsi="Times New Roman"/>
        </w:rPr>
      </w:pPr>
    </w:p>
    <w:p w14:paraId="53C0C985" w14:textId="77777777" w:rsidR="00505A64" w:rsidRPr="00AC55CC" w:rsidRDefault="00505A64" w:rsidP="00505A64">
      <w:pPr>
        <w:jc w:val="center"/>
        <w:rPr>
          <w:rFonts w:ascii="Times New Roman" w:hAnsi="Times New Roman"/>
          <w:b/>
        </w:rPr>
      </w:pPr>
      <w:r w:rsidRPr="00AC55CC">
        <w:rPr>
          <w:rFonts w:ascii="Times New Roman" w:hAnsi="Times New Roman"/>
        </w:rPr>
        <w:br w:type="page"/>
      </w:r>
      <w:r w:rsidRPr="00AC55CC">
        <w:rPr>
          <w:rFonts w:ascii="Times New Roman" w:hAnsi="Times New Roman"/>
          <w:b/>
        </w:rPr>
        <w:lastRenderedPageBreak/>
        <w:t>Treści kształcenia</w:t>
      </w:r>
    </w:p>
    <w:p w14:paraId="25FFD480" w14:textId="77777777" w:rsidR="00505A64" w:rsidRPr="00AC55CC" w:rsidRDefault="00505A64" w:rsidP="00505A64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704DAF" w:rsidRPr="00AC55CC" w14:paraId="27A23141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287FC87" w14:textId="77777777" w:rsidR="00505A64" w:rsidRPr="00AC55CC" w:rsidRDefault="00505A64" w:rsidP="00505A6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EFB291" w14:textId="77777777" w:rsidR="00505A64" w:rsidRPr="00AC55CC" w:rsidRDefault="00505A64" w:rsidP="00505A6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04DAF" w:rsidRPr="00AC55CC" w14:paraId="277C82C5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485685" w14:textId="77777777" w:rsidR="00505A64" w:rsidRPr="00AC55CC" w:rsidRDefault="00505A64" w:rsidP="00505A6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wykład </w:t>
            </w:r>
          </w:p>
          <w:p w14:paraId="362BDFDE" w14:textId="77777777" w:rsidR="00505A64" w:rsidRPr="00AC55CC" w:rsidRDefault="00505A64" w:rsidP="00505A6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ćwiczenia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C38204A" w14:textId="77777777" w:rsidR="00505A64" w:rsidRPr="00AC55CC" w:rsidRDefault="00505A64" w:rsidP="00505A6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Prezentacja, analiza aktów prawnych. </w:t>
            </w:r>
          </w:p>
          <w:p w14:paraId="203B8C27" w14:textId="77777777" w:rsidR="00505A64" w:rsidRPr="00AC55CC" w:rsidRDefault="00505A64" w:rsidP="00505A6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>Konwersacja, analiza przypadku i jego rozwiązanie</w:t>
            </w:r>
          </w:p>
        </w:tc>
      </w:tr>
      <w:tr w:rsidR="00704DAF" w:rsidRPr="00AC55CC" w14:paraId="2BB37AD9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B187CB" w14:textId="77777777" w:rsidR="00505A64" w:rsidRPr="00AC55CC" w:rsidRDefault="00505A64" w:rsidP="00505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505A64" w:rsidRPr="00AC55CC" w14:paraId="79DB60FC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7C934D" w14:textId="77777777" w:rsidR="00505A64" w:rsidRPr="00AC55CC" w:rsidRDefault="00505A64" w:rsidP="00505A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C55CC">
              <w:rPr>
                <w:rFonts w:ascii="Times New Roman" w:hAnsi="Times New Roman"/>
                <w:bCs/>
                <w:sz w:val="20"/>
                <w:szCs w:val="20"/>
              </w:rPr>
              <w:t xml:space="preserve">Charakterystyka prawa administracyjnego i jego źródła. Systematyka prawa administracyjnego. Rodzaje administracji.  Podstawowe akty prawne dotyczące prawa administracyjnego. Podstawowe pojęcia prawa a administracyjnego. Rodzaje norm prawa administracyjnego. Zewnętrzne formy działania administracji. Administracja rządowa. Pojęcie samorządu terytorialnego. Decentralizacja. Administracja samorządowa. Administracja zespolona i niezespolona. Nadzór i kontrola w administracji. Służba cywilna. Etapy zatrudnianie w administracji. Etyka zawodowa w administracji. Finansowanie administracji. Władcze formy działania administracji. Decyzja administracyjna, jej elementy oraz sposób i termin zaskarżenia. Sądownictwo administracyjne. Postępowanie przed sądami administracyjnymi. Charakterystyka prawa pracy.  Podstawowe akty prawne dotyczące prawa pracy. Pragmatyki służbowe.  Zasady prawa pracy.  Nadzór kontrola przestrzegania prawa pracy.  Umowa o pracę i  jej elementy. Zawarcie umowy o pracę. Wynagrodzenie za pracę. Rodzaje umów o pracę. Podstawowe prawa i obowiązki pracownika. Obowiązki pracodawcy. Regulaminy pracy, Bezpieczeństwo i higiena pracy. Odpowiedzialność materialna pracowników. Sposoby rozwiązania umowy o pracę.  Wygaśnięcie umowy o pracę. Zakaz konkurencji. Wypowiedzenie zmieniające.  Czas pracy. Urlopy wypoczynkowe. Przepisy prawa pracy związane z rodzicielstwem. Zatrudnianie młodocianych. Świadectwo pracy i jego elementy. Rozpatrywanie sporów o roszczenia ze stosunku pracy. Sądy pracy.   </w:t>
            </w:r>
          </w:p>
          <w:p w14:paraId="656BF679" w14:textId="77777777" w:rsidR="00505A64" w:rsidRPr="00AC55CC" w:rsidRDefault="00505A64" w:rsidP="00505A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7024AC5D" w14:textId="77777777" w:rsidR="00505A64" w:rsidRPr="00AC55CC" w:rsidRDefault="00505A64" w:rsidP="00505A64">
      <w:pPr>
        <w:spacing w:after="0" w:line="240" w:lineRule="auto"/>
        <w:rPr>
          <w:rFonts w:ascii="Times New Roman" w:hAnsi="Times New Roman"/>
        </w:rPr>
      </w:pPr>
    </w:p>
    <w:p w14:paraId="02E64E13" w14:textId="77777777" w:rsidR="00C52238" w:rsidRPr="00AC55CC" w:rsidRDefault="00C52238">
      <w:pPr>
        <w:rPr>
          <w:rFonts w:ascii="Times New Roman" w:hAnsi="Times New Roman"/>
        </w:rPr>
      </w:pPr>
    </w:p>
    <w:sectPr w:rsidR="00C52238" w:rsidRPr="00AC55CC" w:rsidSect="001F61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C421A8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E601E86"/>
    <w:multiLevelType w:val="hybridMultilevel"/>
    <w:tmpl w:val="8A5ECB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962D5"/>
    <w:multiLevelType w:val="hybridMultilevel"/>
    <w:tmpl w:val="8A5EC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2016D"/>
    <w:multiLevelType w:val="hybridMultilevel"/>
    <w:tmpl w:val="D06AF3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E0323C"/>
    <w:multiLevelType w:val="hybridMultilevel"/>
    <w:tmpl w:val="E8628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31C48"/>
    <w:multiLevelType w:val="hybridMultilevel"/>
    <w:tmpl w:val="04348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60C51"/>
    <w:multiLevelType w:val="hybridMultilevel"/>
    <w:tmpl w:val="42F07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0D1A89"/>
    <w:multiLevelType w:val="hybridMultilevel"/>
    <w:tmpl w:val="E1D89A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B77ED0"/>
    <w:multiLevelType w:val="hybridMultilevel"/>
    <w:tmpl w:val="70DAB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142873">
    <w:abstractNumId w:val="5"/>
  </w:num>
  <w:num w:numId="2" w16cid:durableId="24329022">
    <w:abstractNumId w:val="2"/>
  </w:num>
  <w:num w:numId="3" w16cid:durableId="2132555541">
    <w:abstractNumId w:val="1"/>
  </w:num>
  <w:num w:numId="4" w16cid:durableId="875628530">
    <w:abstractNumId w:val="3"/>
  </w:num>
  <w:num w:numId="5" w16cid:durableId="2011518671">
    <w:abstractNumId w:val="7"/>
  </w:num>
  <w:num w:numId="6" w16cid:durableId="1641959986">
    <w:abstractNumId w:val="6"/>
  </w:num>
  <w:num w:numId="7" w16cid:durableId="1400249017">
    <w:abstractNumId w:val="8"/>
  </w:num>
  <w:num w:numId="8" w16cid:durableId="1521628057">
    <w:abstractNumId w:val="4"/>
  </w:num>
  <w:num w:numId="9" w16cid:durableId="2043478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238"/>
    <w:rsid w:val="0000249E"/>
    <w:rsid w:val="00032AD9"/>
    <w:rsid w:val="0003462F"/>
    <w:rsid w:val="0004762D"/>
    <w:rsid w:val="00067916"/>
    <w:rsid w:val="00096E04"/>
    <w:rsid w:val="000A1B4C"/>
    <w:rsid w:val="001A4F99"/>
    <w:rsid w:val="001C44D0"/>
    <w:rsid w:val="001E1107"/>
    <w:rsid w:val="001F61FA"/>
    <w:rsid w:val="00222D67"/>
    <w:rsid w:val="002273DF"/>
    <w:rsid w:val="002403A7"/>
    <w:rsid w:val="00264368"/>
    <w:rsid w:val="002960E2"/>
    <w:rsid w:val="00330E60"/>
    <w:rsid w:val="00346200"/>
    <w:rsid w:val="00367D01"/>
    <w:rsid w:val="003E45A7"/>
    <w:rsid w:val="003F146B"/>
    <w:rsid w:val="00461CB2"/>
    <w:rsid w:val="004D6200"/>
    <w:rsid w:val="00505A64"/>
    <w:rsid w:val="00546AD4"/>
    <w:rsid w:val="005E5223"/>
    <w:rsid w:val="00610A40"/>
    <w:rsid w:val="0063473F"/>
    <w:rsid w:val="006A36DC"/>
    <w:rsid w:val="006B183A"/>
    <w:rsid w:val="006D579C"/>
    <w:rsid w:val="00704DAF"/>
    <w:rsid w:val="00716426"/>
    <w:rsid w:val="00747F4B"/>
    <w:rsid w:val="007523EE"/>
    <w:rsid w:val="007F697F"/>
    <w:rsid w:val="008031EF"/>
    <w:rsid w:val="008434FC"/>
    <w:rsid w:val="008F310B"/>
    <w:rsid w:val="008F5D09"/>
    <w:rsid w:val="009068BA"/>
    <w:rsid w:val="009566FA"/>
    <w:rsid w:val="00957BFF"/>
    <w:rsid w:val="00977763"/>
    <w:rsid w:val="009811A0"/>
    <w:rsid w:val="00986D34"/>
    <w:rsid w:val="00AB0264"/>
    <w:rsid w:val="00AC34E9"/>
    <w:rsid w:val="00AC55CC"/>
    <w:rsid w:val="00B15C41"/>
    <w:rsid w:val="00B54DF6"/>
    <w:rsid w:val="00B67E1A"/>
    <w:rsid w:val="00B7582D"/>
    <w:rsid w:val="00B9443C"/>
    <w:rsid w:val="00BA04A6"/>
    <w:rsid w:val="00BA1436"/>
    <w:rsid w:val="00BC3E34"/>
    <w:rsid w:val="00BF51EA"/>
    <w:rsid w:val="00C17C09"/>
    <w:rsid w:val="00C52238"/>
    <w:rsid w:val="00C541FB"/>
    <w:rsid w:val="00C83BE8"/>
    <w:rsid w:val="00C90196"/>
    <w:rsid w:val="00CD0194"/>
    <w:rsid w:val="00DA3599"/>
    <w:rsid w:val="00DE7DF2"/>
    <w:rsid w:val="00DF0557"/>
    <w:rsid w:val="00DF7BE7"/>
    <w:rsid w:val="00E554DF"/>
    <w:rsid w:val="00E80360"/>
    <w:rsid w:val="00EC22CC"/>
    <w:rsid w:val="00EF118F"/>
    <w:rsid w:val="00EF5E35"/>
    <w:rsid w:val="00F27E48"/>
    <w:rsid w:val="00F40A33"/>
    <w:rsid w:val="00F6329F"/>
    <w:rsid w:val="00F74E08"/>
    <w:rsid w:val="00F76515"/>
    <w:rsid w:val="00FD4E3F"/>
    <w:rsid w:val="00FE2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30AA"/>
  <w15:docId w15:val="{F850409A-FCDE-463D-8172-C266E0E9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D0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367D01"/>
    <w:rPr>
      <w:i/>
      <w:iCs/>
    </w:rPr>
  </w:style>
  <w:style w:type="character" w:styleId="Pogrubienie">
    <w:name w:val="Strong"/>
    <w:basedOn w:val="Domylnaczcionkaakapitu"/>
    <w:qFormat/>
    <w:rsid w:val="00367D01"/>
    <w:rPr>
      <w:b/>
      <w:bCs/>
    </w:rPr>
  </w:style>
  <w:style w:type="paragraph" w:styleId="Akapitzlist">
    <w:name w:val="List Paragraph"/>
    <w:basedOn w:val="Normalny"/>
    <w:uiPriority w:val="34"/>
    <w:qFormat/>
    <w:rsid w:val="00367D01"/>
    <w:pPr>
      <w:ind w:left="720"/>
      <w:contextualSpacing/>
    </w:pPr>
  </w:style>
  <w:style w:type="character" w:customStyle="1" w:styleId="desc-o-title">
    <w:name w:val="desc-o-title"/>
    <w:basedOn w:val="Domylnaczcionkaakapitu"/>
    <w:rsid w:val="00367D01"/>
  </w:style>
  <w:style w:type="character" w:customStyle="1" w:styleId="desc-o-mb-title">
    <w:name w:val="desc-o-mb-title"/>
    <w:basedOn w:val="Domylnaczcionkaakapitu"/>
    <w:rsid w:val="00367D01"/>
  </w:style>
  <w:style w:type="character" w:customStyle="1" w:styleId="desc-o-b-rest">
    <w:name w:val="desc-o-b-rest"/>
    <w:basedOn w:val="Domylnaczcionkaakapitu"/>
    <w:rsid w:val="00367D01"/>
  </w:style>
  <w:style w:type="character" w:customStyle="1" w:styleId="desc-o-publ">
    <w:name w:val="desc-o-publ"/>
    <w:basedOn w:val="Domylnaczcionkaakapitu"/>
    <w:rsid w:val="00367D01"/>
  </w:style>
  <w:style w:type="paragraph" w:styleId="NormalnyWeb">
    <w:name w:val="Normal (Web)"/>
    <w:basedOn w:val="Normalny"/>
    <w:uiPriority w:val="99"/>
    <w:unhideWhenUsed/>
    <w:rsid w:val="00367D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367D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04762D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4762D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44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44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443C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44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443C"/>
    <w:rPr>
      <w:rFonts w:ascii="Calibri" w:eastAsia="Times New Roman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83BE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3BE8"/>
    <w:rPr>
      <w:color w:val="605E5C"/>
      <w:shd w:val="clear" w:color="auto" w:fill="E1DFDD"/>
    </w:rPr>
  </w:style>
  <w:style w:type="paragraph" w:styleId="Listapunktowana2">
    <w:name w:val="List Bullet 2"/>
    <w:basedOn w:val="Normalny"/>
    <w:uiPriority w:val="99"/>
    <w:unhideWhenUsed/>
    <w:rsid w:val="001A4F99"/>
    <w:pPr>
      <w:numPr>
        <w:numId w:val="9"/>
      </w:numPr>
      <w:contextualSpacing/>
    </w:pPr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545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3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4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8718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9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221743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5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201772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9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8574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2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68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4140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4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235417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5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4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0032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0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95288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9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00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2932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174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58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2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2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1107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7564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8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6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73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2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8911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1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306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867048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5575</Words>
  <Characters>33450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Szczepańska</dc:creator>
  <cp:lastModifiedBy>Agnieszka Szpara</cp:lastModifiedBy>
  <cp:revision>12</cp:revision>
  <dcterms:created xsi:type="dcterms:W3CDTF">2025-07-17T11:53:00Z</dcterms:created>
  <dcterms:modified xsi:type="dcterms:W3CDTF">2026-05-25T20:51:00Z</dcterms:modified>
</cp:coreProperties>
</file>